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3A17" w14:textId="5366BFFE" w:rsidR="00801EDE" w:rsidRPr="00801EDE" w:rsidRDefault="00801EDE" w:rsidP="00EA3ED7">
      <w:pPr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before="40" w:after="0" w:line="240" w:lineRule="auto"/>
        <w:outlineLvl w:val="0"/>
        <w:rPr>
          <w:rFonts w:ascii="Calibri" w:eastAsia="SimSun" w:hAnsi="Calibri" w:cs="Calibri"/>
          <w:b/>
          <w:bCs/>
          <w:color w:val="002D62"/>
          <w:kern w:val="28"/>
          <w:sz w:val="36"/>
          <w:szCs w:val="36"/>
          <w14:ligatures w14:val="none"/>
        </w:rPr>
      </w:pPr>
      <w:r w:rsidRPr="00801EDE">
        <w:rPr>
          <w:rFonts w:ascii="Calibri" w:eastAsia="SimSun" w:hAnsi="Calibri" w:cs="Calibri"/>
          <w:b/>
          <w:bCs/>
          <w:noProof/>
          <w:color w:val="002D62"/>
          <w:kern w:val="28"/>
          <w:sz w:val="18"/>
          <w:szCs w:val="18"/>
          <w14:ligatures w14:val="none"/>
        </w:rPr>
        <w:drawing>
          <wp:anchor distT="0" distB="0" distL="114300" distR="114300" simplePos="0" relativeHeight="251658240" behindDoc="0" locked="0" layoutInCell="1" allowOverlap="1" wp14:anchorId="283F1D34" wp14:editId="7B3F8C5E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47545" cy="794385"/>
            <wp:effectExtent l="0" t="0" r="0" b="5715"/>
            <wp:wrapThrough wrapText="bothSides">
              <wp:wrapPolygon edited="0">
                <wp:start x="0" y="0"/>
                <wp:lineTo x="0" y="1554"/>
                <wp:lineTo x="1268" y="8288"/>
                <wp:lineTo x="423" y="9842"/>
                <wp:lineTo x="0" y="19683"/>
                <wp:lineTo x="0" y="21237"/>
                <wp:lineTo x="16691" y="21237"/>
                <wp:lineTo x="21339" y="21237"/>
                <wp:lineTo x="21339" y="16576"/>
                <wp:lineTo x="20072" y="16058"/>
                <wp:lineTo x="19649" y="11914"/>
                <wp:lineTo x="14578" y="8288"/>
                <wp:lineTo x="15001" y="4662"/>
                <wp:lineTo x="13945" y="3626"/>
                <wp:lineTo x="4859" y="0"/>
                <wp:lineTo x="0" y="0"/>
              </wp:wrapPolygon>
            </wp:wrapThrough>
            <wp:docPr id="1" name="Picture 1" descr="NSS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SSE Logo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EDE">
        <w:rPr>
          <w:rFonts w:ascii="Calibri" w:eastAsia="SimSun" w:hAnsi="Calibri" w:cs="Times New Roman"/>
          <w:b/>
          <w:bCs/>
          <w:color w:val="002D62"/>
          <w:kern w:val="28"/>
          <w:sz w:val="21"/>
          <w:szCs w:val="21"/>
          <w14:ligatures w14:val="none"/>
        </w:rPr>
        <w:tab/>
      </w:r>
      <w:r w:rsidRPr="00801EDE">
        <w:rPr>
          <w:rFonts w:ascii="Calibri" w:eastAsia="SimSun" w:hAnsi="Calibri" w:cs="Calibri"/>
          <w:b/>
          <w:bCs/>
          <w:color w:val="002D62"/>
          <w:kern w:val="28"/>
          <w:sz w:val="36"/>
          <w:szCs w:val="36"/>
          <w14:ligatures w14:val="none"/>
        </w:rPr>
        <w:t xml:space="preserve">NSSE </w:t>
      </w:r>
      <w:r>
        <w:rPr>
          <w:rFonts w:ascii="Calibri" w:eastAsia="SimSun" w:hAnsi="Calibri" w:cs="Calibri"/>
          <w:b/>
          <w:bCs/>
          <w:color w:val="002D62"/>
          <w:kern w:val="28"/>
          <w:sz w:val="36"/>
          <w:szCs w:val="36"/>
          <w14:ligatures w14:val="none"/>
        </w:rPr>
        <w:t xml:space="preserve">Career </w:t>
      </w:r>
      <w:r w:rsidR="009861E1">
        <w:rPr>
          <w:rFonts w:ascii="Calibri" w:eastAsia="SimSun" w:hAnsi="Calibri" w:cs="Calibri"/>
          <w:b/>
          <w:bCs/>
          <w:color w:val="002D62"/>
          <w:kern w:val="28"/>
          <w:sz w:val="36"/>
          <w:szCs w:val="36"/>
          <w14:ligatures w14:val="none"/>
        </w:rPr>
        <w:t>&amp;</w:t>
      </w:r>
      <w:r>
        <w:rPr>
          <w:rFonts w:ascii="Calibri" w:eastAsia="SimSun" w:hAnsi="Calibri" w:cs="Calibri"/>
          <w:b/>
          <w:bCs/>
          <w:color w:val="002D62"/>
          <w:kern w:val="28"/>
          <w:sz w:val="36"/>
          <w:szCs w:val="36"/>
          <w14:ligatures w14:val="none"/>
        </w:rPr>
        <w:t xml:space="preserve"> Workforce Preparation Module</w:t>
      </w:r>
    </w:p>
    <w:p w14:paraId="596E2783" w14:textId="55E9C13B" w:rsidR="00801EDE" w:rsidRPr="009D5670" w:rsidRDefault="00801EDE" w:rsidP="00EA3ED7">
      <w:pPr>
        <w:widowControl w:val="0"/>
        <w:overflowPunct w:val="0"/>
        <w:autoSpaceDE w:val="0"/>
        <w:autoSpaceDN w:val="0"/>
        <w:adjustRightInd w:val="0"/>
        <w:spacing w:before="40" w:after="0" w:line="285" w:lineRule="auto"/>
        <w:jc w:val="right"/>
        <w:outlineLvl w:val="1"/>
        <w:rPr>
          <w:rFonts w:ascii="Calibri" w:eastAsia="SimSun" w:hAnsi="Calibri" w:cs="Calibri"/>
          <w:b/>
          <w:bCs/>
          <w:color w:val="7A1A57"/>
          <w:kern w:val="28"/>
          <w:sz w:val="44"/>
          <w:szCs w:val="44"/>
          <w14:ligatures w14:val="none"/>
        </w:rPr>
      </w:pPr>
      <w:r w:rsidRPr="009D5670">
        <w:rPr>
          <w:rFonts w:ascii="Calibri" w:eastAsia="SimSun" w:hAnsi="Calibri" w:cs="Calibri"/>
          <w:b/>
          <w:bCs/>
          <w:color w:val="7A1A57"/>
          <w:kern w:val="28"/>
          <w:sz w:val="44"/>
          <w:szCs w:val="44"/>
          <w14:ligatures w14:val="none"/>
        </w:rPr>
        <w:t>Campus Action Plan</w:t>
      </w:r>
    </w:p>
    <w:p w14:paraId="21DD0608" w14:textId="13055C62" w:rsidR="00D82597" w:rsidRPr="00A964D4" w:rsidRDefault="00A964D4" w:rsidP="00A964D4">
      <w:pPr>
        <w:spacing w:after="120" w:line="240" w:lineRule="auto"/>
        <w:jc w:val="center"/>
        <w:rPr>
          <w:rFonts w:ascii="Calibri" w:eastAsia="SimSun" w:hAnsi="Calibri" w:cs="Calibri"/>
          <w:b/>
          <w:bCs/>
          <w:noProof/>
          <w:color w:val="7A1A57"/>
          <w:kern w:val="28"/>
          <w:sz w:val="24"/>
          <w:szCs w:val="24"/>
        </w:rPr>
      </w:pPr>
      <w:r>
        <w:rPr>
          <w:noProof/>
        </w:rPr>
        <w:drawing>
          <wp:inline distT="0" distB="0" distL="0" distR="0" wp14:anchorId="7FCB15E6" wp14:editId="2301FBE6">
            <wp:extent cx="6358384" cy="538480"/>
            <wp:effectExtent l="0" t="0" r="4445" b="0"/>
            <wp:docPr id="970372168" name="Picture 1" descr="A black and purple rectangle with a black rectangle with a blue and black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72168" name="Picture 1" descr="A black and purple rectangle with a black rectangle with a blue and black ar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49" cy="547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669FB" w14:textId="54BBD19A" w:rsidR="0085716C" w:rsidRPr="00B24E67" w:rsidRDefault="0085716C" w:rsidP="00676C02">
      <w:pPr>
        <w:spacing w:after="120" w:line="240" w:lineRule="auto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Begin your Career &amp; Workforce Preparation </w:t>
      </w:r>
      <w:r w:rsidR="00676C02">
        <w:rPr>
          <w:rFonts w:ascii="Calibri" w:eastAsia="SimSun" w:hAnsi="Calibri" w:cs="Calibri"/>
          <w:kern w:val="28"/>
          <w:sz w:val="24"/>
          <w:szCs w:val="24"/>
          <w14:ligatures w14:val="none"/>
        </w:rPr>
        <w:t>a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ction </w:t>
      </w:r>
      <w:r w:rsidR="00676C02">
        <w:rPr>
          <w:rFonts w:ascii="Calibri" w:eastAsia="SimSun" w:hAnsi="Calibri" w:cs="Calibri"/>
          <w:kern w:val="28"/>
          <w:sz w:val="24"/>
          <w:szCs w:val="24"/>
          <w14:ligatures w14:val="none"/>
        </w:rPr>
        <w:t>p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lanning by </w:t>
      </w:r>
      <w:r w:rsidR="003C5791">
        <w:rPr>
          <w:rFonts w:ascii="Calibri" w:eastAsia="SimSun" w:hAnsi="Calibri" w:cs="Calibri"/>
          <w:kern w:val="28"/>
          <w:sz w:val="24"/>
          <w:szCs w:val="24"/>
          <w14:ligatures w14:val="none"/>
        </w:rPr>
        <w:t>reflecting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on </w:t>
      </w:r>
      <w:r w:rsidR="00AB6B3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the following 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>questions</w:t>
      </w:r>
      <w:r w:rsidR="001A3622">
        <w:rPr>
          <w:rFonts w:ascii="Calibri" w:eastAsia="SimSun" w:hAnsi="Calibri" w:cs="Calibri"/>
          <w:kern w:val="28"/>
          <w:sz w:val="24"/>
          <w:szCs w:val="24"/>
          <w14:ligatures w14:val="none"/>
        </w:rPr>
        <w:t>.</w:t>
      </w:r>
    </w:p>
    <w:p w14:paraId="700586FF" w14:textId="11E331B3" w:rsidR="00801EDE" w:rsidRPr="009861E1" w:rsidRDefault="00D90A8D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 w:rsidRPr="009861E1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 xml:space="preserve">Goal </w:t>
      </w:r>
      <w:r w:rsidR="005A3AF9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Exploration</w:t>
      </w:r>
    </w:p>
    <w:p w14:paraId="7DCE5F70" w14:textId="4FB83F76" w:rsidR="00D90A8D" w:rsidRPr="00077A59" w:rsidRDefault="00C92A20" w:rsidP="00077A59">
      <w:pPr>
        <w:pStyle w:val="ListParagraph"/>
        <w:numPr>
          <w:ilvl w:val="0"/>
          <w:numId w:val="1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What is motivating your </w:t>
      </w:r>
      <w:r w:rsidR="006E4E49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institution’s 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interest in</w:t>
      </w:r>
      <w:r w:rsidR="00D90A8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the Career </w:t>
      </w:r>
      <w:r w:rsidR="009861E1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&amp;</w:t>
      </w:r>
      <w:r w:rsidR="00D90A8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Workforce Preparation</w:t>
      </w:r>
      <w:r w:rsidR="009861E1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(CWP)</w:t>
      </w:r>
      <w:r w:rsidR="00D90A8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module?</w:t>
      </w:r>
    </w:p>
    <w:p w14:paraId="68B05BA3" w14:textId="77777777" w:rsidR="00077A59" w:rsidRDefault="00077A59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641DECA" w14:textId="20B162AF" w:rsidR="00D709D2" w:rsidRPr="00077A59" w:rsidRDefault="00BB22A9" w:rsidP="00077A59">
      <w:pPr>
        <w:pStyle w:val="ListParagraph"/>
        <w:numPr>
          <w:ilvl w:val="0"/>
          <w:numId w:val="1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What </w:t>
      </w:r>
      <w:r w:rsidR="00E0635B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are your institution’s </w:t>
      </w:r>
      <w:r w:rsidR="00734306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main </w:t>
      </w:r>
      <w:r w:rsidR="00E0635B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goals regarding</w:t>
      </w:r>
      <w:r w:rsidR="00957922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the topic of career and workforce</w:t>
      </w:r>
      <w:r w:rsidR="00955FAC">
        <w:rPr>
          <w:rFonts w:ascii="Calibri" w:eastAsia="SimSun" w:hAnsi="Calibri" w:cs="Calibri"/>
          <w:kern w:val="28"/>
          <w:sz w:val="24"/>
          <w:szCs w:val="24"/>
          <w14:ligatures w14:val="none"/>
        </w:rPr>
        <w:t>,</w:t>
      </w:r>
      <w:r w:rsidR="00957922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or </w:t>
      </w:r>
      <w:r w:rsidR="00734306">
        <w:rPr>
          <w:rFonts w:ascii="Calibri" w:eastAsia="SimSun" w:hAnsi="Calibri" w:cs="Calibri"/>
          <w:kern w:val="28"/>
          <w:sz w:val="24"/>
          <w:szCs w:val="24"/>
          <w14:ligatures w14:val="none"/>
        </w:rPr>
        <w:t>CWP results</w:t>
      </w:r>
      <w:r w:rsidR="00C9395A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explicitly</w:t>
      </w:r>
      <w:r w:rsidR="00D709D2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?</w:t>
      </w:r>
      <w:r w:rsidR="000B43F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Are </w:t>
      </w:r>
      <w:r w:rsidR="000477F3">
        <w:rPr>
          <w:rFonts w:ascii="Calibri" w:eastAsia="SimSun" w:hAnsi="Calibri" w:cs="Calibri"/>
          <w:kern w:val="28"/>
          <w:sz w:val="24"/>
          <w:szCs w:val="24"/>
          <w14:ligatures w14:val="none"/>
        </w:rPr>
        <w:t>there</w:t>
      </w:r>
      <w:r w:rsidR="000B43F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pressing campus concerns o</w:t>
      </w:r>
      <w:r w:rsidR="000647BE">
        <w:rPr>
          <w:rFonts w:ascii="Calibri" w:eastAsia="SimSun" w:hAnsi="Calibri" w:cs="Calibri"/>
          <w:kern w:val="28"/>
          <w:sz w:val="24"/>
          <w:szCs w:val="24"/>
          <w14:ligatures w14:val="none"/>
        </w:rPr>
        <w:t>r</w:t>
      </w:r>
      <w:r w:rsidR="000B43F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issues about the topic?</w:t>
      </w:r>
    </w:p>
    <w:p w14:paraId="4E4DE047" w14:textId="77777777" w:rsidR="00077A59" w:rsidRDefault="00077A59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0B9F833" w14:textId="24733E3F" w:rsidR="00D709D2" w:rsidRPr="00077A59" w:rsidRDefault="00D709D2" w:rsidP="00077A59">
      <w:pPr>
        <w:pStyle w:val="ListParagraph"/>
        <w:numPr>
          <w:ilvl w:val="0"/>
          <w:numId w:val="1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How do </w:t>
      </w:r>
      <w:r w:rsidR="00951336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your 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institution</w:t>
      </w:r>
      <w:r w:rsidR="00951336">
        <w:rPr>
          <w:rFonts w:ascii="Calibri" w:eastAsia="SimSun" w:hAnsi="Calibri" w:cs="Calibri"/>
          <w:kern w:val="28"/>
          <w:sz w:val="24"/>
          <w:szCs w:val="24"/>
          <w14:ligatures w14:val="none"/>
        </w:rPr>
        <w:t>’s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strategic plans</w:t>
      </w:r>
      <w:r w:rsidR="00196323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,</w:t>
      </w:r>
      <w:r w:rsidR="009C53E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assessment and</w:t>
      </w:r>
      <w:r w:rsidR="00196323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improvement initiatives</w:t>
      </w:r>
      <w:r w:rsidR="009C53E7">
        <w:rPr>
          <w:rFonts w:ascii="Calibri" w:eastAsia="SimSun" w:hAnsi="Calibri" w:cs="Calibri"/>
          <w:kern w:val="28"/>
          <w:sz w:val="24"/>
          <w:szCs w:val="24"/>
          <w14:ligatures w14:val="none"/>
        </w:rPr>
        <w:t>,</w:t>
      </w:r>
      <w:r w:rsidR="00196323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or accreditation activities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inform </w:t>
      </w:r>
      <w:r w:rsidR="0082201B">
        <w:rPr>
          <w:rFonts w:ascii="Calibri" w:eastAsia="SimSun" w:hAnsi="Calibri" w:cs="Calibri"/>
          <w:kern w:val="28"/>
          <w:sz w:val="24"/>
          <w:szCs w:val="24"/>
          <w14:ligatures w14:val="none"/>
        </w:rPr>
        <w:t>interest in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CWP module data and results?</w:t>
      </w:r>
    </w:p>
    <w:p w14:paraId="0EEB8D1F" w14:textId="77777777" w:rsidR="00951336" w:rsidRDefault="00951336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</w:p>
    <w:p w14:paraId="75B3BD6F" w14:textId="79353995" w:rsidR="00D90A8D" w:rsidRPr="009861E1" w:rsidRDefault="00D90A8D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 w:rsidRPr="009861E1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Identifying Key Stakeholders</w:t>
      </w:r>
    </w:p>
    <w:p w14:paraId="14DCCE39" w14:textId="05AA836C" w:rsidR="00801EDE" w:rsidRPr="00077A59" w:rsidRDefault="003B4C78" w:rsidP="00077A59">
      <w:pPr>
        <w:pStyle w:val="ListParagraph"/>
        <w:numPr>
          <w:ilvl w:val="0"/>
          <w:numId w:val="2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With </w:t>
      </w:r>
      <w:r w:rsidR="006D6B75">
        <w:rPr>
          <w:rFonts w:ascii="Calibri" w:eastAsia="SimSun" w:hAnsi="Calibri" w:cs="Calibri"/>
          <w:kern w:val="28"/>
          <w:sz w:val="24"/>
          <w:szCs w:val="24"/>
          <w14:ligatures w14:val="none"/>
        </w:rPr>
        <w:t>which institutional stakeholders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should </w:t>
      </w:r>
      <w:r w:rsidR="006D6B75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your </w:t>
      </w:r>
      <w:r w:rsidR="00077A59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CWP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data and results be shared?</w:t>
      </w:r>
    </w:p>
    <w:p w14:paraId="374D1A52" w14:textId="77777777" w:rsidR="00077A59" w:rsidRDefault="00077A59" w:rsidP="00554FF6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E18F2C3" w14:textId="01335A67" w:rsidR="00554FF6" w:rsidRPr="00077A59" w:rsidRDefault="00554FF6" w:rsidP="00077A59">
      <w:pPr>
        <w:pStyle w:val="ListParagraph"/>
        <w:numPr>
          <w:ilvl w:val="0"/>
          <w:numId w:val="2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What is the involvement of </w:t>
      </w:r>
      <w:r w:rsidR="00F8299C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your institution’s 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career services and planning</w:t>
      </w:r>
      <w:r w:rsidR="005C20B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, career advisors</w:t>
      </w:r>
      <w:r w:rsidR="007C6B08">
        <w:rPr>
          <w:rFonts w:ascii="Calibri" w:eastAsia="SimSun" w:hAnsi="Calibri" w:cs="Calibri"/>
          <w:kern w:val="28"/>
          <w:sz w:val="24"/>
          <w:szCs w:val="24"/>
          <w14:ligatures w14:val="none"/>
        </w:rPr>
        <w:t>, academic program leaders,</w:t>
      </w:r>
      <w:r w:rsidR="005C20B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and</w:t>
      </w:r>
      <w:r w:rsidR="008156EA">
        <w:rPr>
          <w:rFonts w:ascii="Calibri" w:eastAsia="SimSun" w:hAnsi="Calibri" w:cs="Calibri"/>
          <w:kern w:val="28"/>
          <w:sz w:val="24"/>
          <w:szCs w:val="24"/>
          <w14:ligatures w14:val="none"/>
        </w:rPr>
        <w:t>/or</w:t>
      </w:r>
      <w:r w:rsidR="005C20B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other career and </w:t>
      </w:r>
      <w:r w:rsidR="00077A59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workforce-oriented</w:t>
      </w:r>
      <w:r w:rsidR="005C20BD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units </w:t>
      </w:r>
      <w:r w:rsidR="00251F0F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with </w:t>
      </w:r>
      <w:r w:rsidR="004F1804">
        <w:rPr>
          <w:rFonts w:ascii="Calibri" w:eastAsia="SimSun" w:hAnsi="Calibri" w:cs="Calibri"/>
          <w:kern w:val="28"/>
          <w:sz w:val="24"/>
          <w:szCs w:val="24"/>
          <w14:ligatures w14:val="none"/>
        </w:rPr>
        <w:t>CWP results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?</w:t>
      </w:r>
    </w:p>
    <w:p w14:paraId="1C61DFF3" w14:textId="77777777" w:rsidR="00801EDE" w:rsidRDefault="00801EDE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231947A" w14:textId="2CE497A5" w:rsidR="00D90A8D" w:rsidRPr="009861E1" w:rsidRDefault="002E5B62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 xml:space="preserve">Preliminary </w:t>
      </w:r>
      <w:r w:rsidR="00D90A8D" w:rsidRPr="009861E1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Data Exploration</w:t>
      </w:r>
    </w:p>
    <w:p w14:paraId="15AE4374" w14:textId="77777777" w:rsidR="00952FF8" w:rsidRDefault="00952FF8" w:rsidP="00952FF8">
      <w:pPr>
        <w:pStyle w:val="ListParagraph"/>
        <w:numPr>
          <w:ilvl w:val="0"/>
          <w:numId w:val="3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Which specific CWP items are most aligned with your goals and interests and stakeholder concerns?</w:t>
      </w:r>
    </w:p>
    <w:p w14:paraId="2F8B4C5F" w14:textId="77777777" w:rsidR="00952FF8" w:rsidRDefault="00952FF8" w:rsidP="00952FF8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08C7DAA" w14:textId="77777777" w:rsidR="00D213D0" w:rsidRDefault="00D213D0" w:rsidP="00952FF8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F203102" w14:textId="6870EF53" w:rsidR="00BA5530" w:rsidRPr="00952FF8" w:rsidRDefault="000A20D4" w:rsidP="00952FF8">
      <w:pPr>
        <w:pStyle w:val="ListParagraph"/>
        <w:numPr>
          <w:ilvl w:val="0"/>
          <w:numId w:val="3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What results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</w:t>
      </w:r>
      <w:r w:rsidR="00244115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do you </w:t>
      </w:r>
      <w:r w:rsidR="00F76523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immediately </w:t>
      </w:r>
      <w:r w:rsidR="00765FF3">
        <w:rPr>
          <w:rFonts w:ascii="Calibri" w:eastAsia="SimSun" w:hAnsi="Calibri" w:cs="Calibri"/>
          <w:kern w:val="28"/>
          <w:sz w:val="24"/>
          <w:szCs w:val="24"/>
          <w14:ligatures w14:val="none"/>
        </w:rPr>
        <w:t>identify as</w:t>
      </w:r>
      <w:r w:rsidR="009A6D8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most relevant to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</w:t>
      </w:r>
      <w:r w:rsidR="009A6D8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your 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institutions’ career </w:t>
      </w:r>
      <w:r w:rsidR="009A6D87">
        <w:rPr>
          <w:rFonts w:ascii="Calibri" w:eastAsia="SimSun" w:hAnsi="Calibri" w:cs="Calibri"/>
          <w:kern w:val="28"/>
          <w:sz w:val="24"/>
          <w:szCs w:val="24"/>
          <w14:ligatures w14:val="none"/>
        </w:rPr>
        <w:t>and workforce preparation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practices</w:t>
      </w:r>
      <w:r w:rsidR="009A6D8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and needs</w:t>
      </w:r>
      <w:r w:rsidR="00801EDE"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?</w:t>
      </w:r>
    </w:p>
    <w:p w14:paraId="41FA8605" w14:textId="77777777" w:rsidR="0082201B" w:rsidRDefault="0082201B" w:rsidP="0082201B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292091F0" w14:textId="77777777" w:rsidR="00BA5530" w:rsidRPr="00077A59" w:rsidRDefault="00BA5530" w:rsidP="0082201B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A225852" w14:textId="5D06B01B" w:rsidR="00801EDE" w:rsidRDefault="00801EDE" w:rsidP="00077A59">
      <w:pPr>
        <w:pStyle w:val="ListParagraph"/>
        <w:numPr>
          <w:ilvl w:val="0"/>
          <w:numId w:val="3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What </w:t>
      </w:r>
      <w:r w:rsidR="00650050">
        <w:rPr>
          <w:rFonts w:ascii="Calibri" w:eastAsia="SimSun" w:hAnsi="Calibri" w:cs="Calibri"/>
          <w:kern w:val="28"/>
          <w:sz w:val="24"/>
          <w:szCs w:val="24"/>
          <w14:ligatures w14:val="none"/>
        </w:rPr>
        <w:t>student population</w:t>
      </w:r>
      <w:r w:rsidR="00BA5530">
        <w:rPr>
          <w:rFonts w:ascii="Calibri" w:eastAsia="SimSun" w:hAnsi="Calibri" w:cs="Calibri"/>
          <w:kern w:val="28"/>
          <w:sz w:val="24"/>
          <w:szCs w:val="24"/>
          <w14:ligatures w14:val="none"/>
        </w:rPr>
        <w:t>’s (social identities,</w:t>
      </w:r>
      <w:r w:rsidR="00FE298A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class rank,</w:t>
      </w:r>
      <w:r w:rsidR="00BA5530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major</w:t>
      </w:r>
      <w:r w:rsidR="00FE298A">
        <w:rPr>
          <w:rFonts w:ascii="Calibri" w:eastAsia="SimSun" w:hAnsi="Calibri" w:cs="Calibri"/>
          <w:kern w:val="28"/>
          <w:sz w:val="24"/>
          <w:szCs w:val="24"/>
          <w14:ligatures w14:val="none"/>
        </w:rPr>
        <w:t>, etc.)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</w:t>
      </w:r>
      <w:r w:rsidR="008156EA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CWP </w:t>
      </w:r>
      <w:r w:rsidR="0034292B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results 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may be beneficial to </w:t>
      </w:r>
      <w:r w:rsidR="00650050">
        <w:rPr>
          <w:rFonts w:ascii="Calibri" w:eastAsia="SimSun" w:hAnsi="Calibri" w:cs="Calibri"/>
          <w:kern w:val="28"/>
          <w:sz w:val="24"/>
          <w:szCs w:val="24"/>
          <w14:ligatures w14:val="none"/>
        </w:rPr>
        <w:t>consider</w:t>
      </w:r>
      <w:r w:rsidRPr="00077A59">
        <w:rPr>
          <w:rFonts w:ascii="Calibri" w:eastAsia="SimSun" w:hAnsi="Calibri" w:cs="Calibri"/>
          <w:kern w:val="28"/>
          <w:sz w:val="24"/>
          <w:szCs w:val="24"/>
          <w14:ligatures w14:val="none"/>
        </w:rPr>
        <w:t>?</w:t>
      </w:r>
    </w:p>
    <w:p w14:paraId="07559FCF" w14:textId="77777777" w:rsidR="00D61A65" w:rsidRDefault="00D61A65" w:rsidP="00E30D99">
      <w:pPr>
        <w:rPr>
          <w:rFonts w:ascii="Calibri" w:eastAsia="SimSun" w:hAnsi="Calibri" w:cs="Calibri"/>
          <w:b/>
          <w:bCs/>
          <w:noProof/>
          <w:color w:val="7A1A57"/>
          <w:kern w:val="28"/>
          <w:sz w:val="24"/>
          <w:szCs w:val="24"/>
        </w:rPr>
      </w:pPr>
    </w:p>
    <w:p w14:paraId="0F941094" w14:textId="2529A834" w:rsidR="00D61A65" w:rsidRDefault="00A964D4" w:rsidP="00A964D4">
      <w:pPr>
        <w:rPr>
          <w:rFonts w:ascii="Calibri" w:eastAsia="SimSun" w:hAnsi="Calibri" w:cs="Calibri"/>
          <w:b/>
          <w:bCs/>
          <w:noProof/>
          <w:color w:val="7A1A57"/>
          <w:kern w:val="28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064F82" wp14:editId="5E635E68">
            <wp:extent cx="6858000" cy="583477"/>
            <wp:effectExtent l="0" t="0" r="0" b="7620"/>
            <wp:docPr id="593681643" name="Picture 2" descr="A purple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81643" name="Picture 2" descr="A purple and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83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6AEAE" w14:textId="0F281401" w:rsidR="00D31C9B" w:rsidRDefault="00AB2576" w:rsidP="00E30D99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Continue y</w:t>
      </w:r>
      <w:r w:rsidR="002862B2"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our Career &amp; Workforce Preparation </w:t>
      </w:r>
      <w:r w:rsidR="002862B2">
        <w:rPr>
          <w:rFonts w:ascii="Calibri" w:eastAsia="SimSun" w:hAnsi="Calibri" w:cs="Calibri"/>
          <w:kern w:val="28"/>
          <w:sz w:val="24"/>
          <w:szCs w:val="24"/>
          <w14:ligatures w14:val="none"/>
        </w:rPr>
        <w:t>a</w:t>
      </w:r>
      <w:r w:rsidR="002862B2"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ction </w:t>
      </w:r>
      <w:r w:rsidR="002862B2">
        <w:rPr>
          <w:rFonts w:ascii="Calibri" w:eastAsia="SimSun" w:hAnsi="Calibri" w:cs="Calibri"/>
          <w:kern w:val="28"/>
          <w:sz w:val="24"/>
          <w:szCs w:val="24"/>
          <w14:ligatures w14:val="none"/>
        </w:rPr>
        <w:t>p</w:t>
      </w:r>
      <w:r w:rsidR="002862B2"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lanning by reflecting on </w:t>
      </w:r>
      <w:r w:rsidR="002862B2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the following </w:t>
      </w:r>
      <w:r w:rsidR="002862B2"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>questions</w:t>
      </w:r>
      <w:r w:rsidR="001A3622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. </w:t>
      </w:r>
      <w:r w:rsidR="007A27E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</w:t>
      </w:r>
    </w:p>
    <w:p w14:paraId="30882C7E" w14:textId="2B1EBE9E" w:rsidR="00D31C9B" w:rsidRPr="009861E1" w:rsidRDefault="001A3622" w:rsidP="00D31C9B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Preparing for</w:t>
      </w:r>
      <w:r w:rsidR="006A0262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 xml:space="preserve"> Data and Results</w:t>
      </w:r>
    </w:p>
    <w:p w14:paraId="20F3C94F" w14:textId="160A9598" w:rsidR="00D31C9B" w:rsidRDefault="00011C4E" w:rsidP="008C6824">
      <w:pPr>
        <w:pStyle w:val="ListParagraph"/>
        <w:numPr>
          <w:ilvl w:val="0"/>
          <w:numId w:val="5"/>
        </w:numPr>
        <w:ind w:left="360" w:firstLine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What steps </w:t>
      </w:r>
      <w:r w:rsidR="0023745F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should you take to prepare your team to receive the CWP data and results? </w:t>
      </w:r>
    </w:p>
    <w:p w14:paraId="0205AC9F" w14:textId="77777777" w:rsidR="008C6824" w:rsidRDefault="008C6824" w:rsidP="008C6824">
      <w:pPr>
        <w:pStyle w:val="ListParagraph"/>
        <w:ind w:left="36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2254174" w14:textId="77777777" w:rsidR="008C6824" w:rsidRDefault="008C6824" w:rsidP="008C6824">
      <w:pPr>
        <w:pStyle w:val="ListParagraph"/>
        <w:spacing w:after="0" w:line="240" w:lineRule="auto"/>
        <w:ind w:left="36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264B94BE" w14:textId="566A3F0D" w:rsidR="008C6824" w:rsidRDefault="0023745F" w:rsidP="008C6824">
      <w:pPr>
        <w:pStyle w:val="ListParagraph"/>
        <w:numPr>
          <w:ilvl w:val="0"/>
          <w:numId w:val="5"/>
        </w:numPr>
        <w:spacing w:after="0" w:line="240" w:lineRule="auto"/>
        <w:ind w:left="360" w:firstLine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How might you make use of </w:t>
      </w:r>
      <w:r w:rsidR="00765FF3">
        <w:rPr>
          <w:rFonts w:ascii="Calibri" w:eastAsia="SimSun" w:hAnsi="Calibri" w:cs="Calibri"/>
          <w:kern w:val="28"/>
          <w:sz w:val="24"/>
          <w:szCs w:val="24"/>
          <w14:ligatures w14:val="none"/>
        </w:rPr>
        <w:t>your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raw and preliminary data files to prepare for the analysis of your data/results?</w:t>
      </w:r>
    </w:p>
    <w:p w14:paraId="7E538724" w14:textId="77777777" w:rsidR="008C6824" w:rsidRDefault="008C6824" w:rsidP="008C6824">
      <w:pPr>
        <w:pStyle w:val="ListParagraph"/>
        <w:spacing w:after="0" w:line="240" w:lineRule="auto"/>
        <w:ind w:left="36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AB47279" w14:textId="77777777" w:rsidR="008C6824" w:rsidRPr="008C6824" w:rsidRDefault="008C6824" w:rsidP="008C6824">
      <w:pPr>
        <w:spacing w:after="0" w:line="240" w:lineRule="auto"/>
        <w:ind w:left="36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05E456E" w14:textId="64C3AB5B" w:rsidR="0023745F" w:rsidRDefault="001A3622" w:rsidP="008C6824">
      <w:pPr>
        <w:pStyle w:val="ListParagraph"/>
        <w:numPr>
          <w:ilvl w:val="0"/>
          <w:numId w:val="5"/>
        </w:numPr>
        <w:spacing w:after="0" w:line="240" w:lineRule="auto"/>
        <w:ind w:left="360" w:firstLine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Considering the key stakeholders you have identified, what information from the CWP data and results would be most useful to share with them?</w:t>
      </w:r>
    </w:p>
    <w:p w14:paraId="68E007AC" w14:textId="60F63E72" w:rsidR="00D31C9B" w:rsidRDefault="00D31C9B" w:rsidP="00D31C9B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5934C24" w14:textId="77777777" w:rsidR="00D31C9B" w:rsidRPr="009861E1" w:rsidRDefault="00D31C9B" w:rsidP="00D31C9B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 w:rsidRPr="009861E1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Data Exploration</w:t>
      </w:r>
    </w:p>
    <w:p w14:paraId="2EDCE82E" w14:textId="1BF85854" w:rsidR="00D31C9B" w:rsidRPr="008C6824" w:rsidRDefault="00D31C9B" w:rsidP="008C6824">
      <w:pPr>
        <w:pStyle w:val="ListParagraph"/>
        <w:numPr>
          <w:ilvl w:val="0"/>
          <w:numId w:val="6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8C6824">
        <w:rPr>
          <w:rFonts w:ascii="Calibri" w:eastAsia="SimSun" w:hAnsi="Calibri" w:cs="Calibri"/>
          <w:kern w:val="28"/>
          <w:sz w:val="24"/>
          <w:szCs w:val="24"/>
          <w14:ligatures w14:val="none"/>
        </w:rPr>
        <w:t>Wh</w:t>
      </w:r>
      <w:r w:rsidR="008C6824">
        <w:rPr>
          <w:rFonts w:ascii="Calibri" w:eastAsia="SimSun" w:hAnsi="Calibri" w:cs="Calibri"/>
          <w:kern w:val="28"/>
          <w:sz w:val="24"/>
          <w:szCs w:val="24"/>
          <w14:ligatures w14:val="none"/>
        </w:rPr>
        <w:t>o is the primary unit/team at your institution that is responsible for receiving, managing, and analyzing the CWP data</w:t>
      </w:r>
      <w:r w:rsidR="001E517C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and results?</w:t>
      </w:r>
    </w:p>
    <w:p w14:paraId="6BC40426" w14:textId="05EF3C54" w:rsidR="00D31C9B" w:rsidRDefault="00D31C9B" w:rsidP="008C6824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9E02508" w14:textId="77777777" w:rsidR="00D31C9B" w:rsidRDefault="00D31C9B" w:rsidP="008C6824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3683A20" w14:textId="39E2D3D2" w:rsidR="001E517C" w:rsidRDefault="00D31C9B" w:rsidP="001E517C">
      <w:pPr>
        <w:pStyle w:val="ListParagraph"/>
        <w:numPr>
          <w:ilvl w:val="0"/>
          <w:numId w:val="6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8C6824">
        <w:rPr>
          <w:rFonts w:ascii="Calibri" w:eastAsia="SimSun" w:hAnsi="Calibri" w:cs="Calibri"/>
          <w:kern w:val="28"/>
          <w:sz w:val="24"/>
          <w:szCs w:val="24"/>
          <w14:ligatures w14:val="none"/>
        </w:rPr>
        <w:t>What</w:t>
      </w:r>
      <w:r w:rsidR="001E517C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is the quality of your CWP data and results? (e.g. response rates, counts, student representation, etc.)</w:t>
      </w:r>
    </w:p>
    <w:p w14:paraId="65726A6F" w14:textId="77777777" w:rsidR="001E517C" w:rsidRDefault="001E517C" w:rsidP="001E517C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B45578D" w14:textId="77777777" w:rsidR="001E517C" w:rsidRPr="001E517C" w:rsidRDefault="001E517C" w:rsidP="001E517C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C10B44A" w14:textId="3433AE5E" w:rsidR="001E517C" w:rsidRDefault="001E517C" w:rsidP="001E517C">
      <w:pPr>
        <w:pStyle w:val="ListParagraph"/>
        <w:numPr>
          <w:ilvl w:val="0"/>
          <w:numId w:val="6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What is your realistic timeline for when you would like data/results to be explored, analyzed, and shared with key stakeholders?</w:t>
      </w:r>
    </w:p>
    <w:p w14:paraId="4EE4775F" w14:textId="77777777" w:rsidR="00E30D99" w:rsidRDefault="00E30D99" w:rsidP="00E30D99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1EFDEA8" w14:textId="77777777" w:rsidR="00E30D99" w:rsidRDefault="00E30D99" w:rsidP="00E30D99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AA45F63" w14:textId="59343D26" w:rsidR="001E517C" w:rsidRDefault="001E517C" w:rsidP="001E517C">
      <w:pPr>
        <w:pStyle w:val="ListParagraph"/>
        <w:numPr>
          <w:ilvl w:val="0"/>
          <w:numId w:val="6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How are you considering translating </w:t>
      </w:r>
      <w:r w:rsidR="00E30D99">
        <w:rPr>
          <w:rFonts w:ascii="Calibri" w:eastAsia="SimSun" w:hAnsi="Calibri" w:cs="Calibri"/>
          <w:kern w:val="28"/>
          <w:sz w:val="24"/>
          <w:szCs w:val="24"/>
          <w14:ligatures w14:val="none"/>
        </w:rPr>
        <w:t>your complex CWP data and results to digestible information for your various stakeholders?</w:t>
      </w:r>
    </w:p>
    <w:p w14:paraId="3E5F1C00" w14:textId="77777777" w:rsidR="00CE6136" w:rsidRDefault="00CE6136" w:rsidP="00CE6136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C04F3A9" w14:textId="77777777" w:rsidR="00CE6136" w:rsidRDefault="00CE6136" w:rsidP="00CE6136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4CA4186F" w14:textId="1059311E" w:rsidR="00CE6136" w:rsidRPr="001E517C" w:rsidRDefault="00CE6136" w:rsidP="001E517C">
      <w:pPr>
        <w:pStyle w:val="ListParagraph"/>
        <w:numPr>
          <w:ilvl w:val="0"/>
          <w:numId w:val="6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How might you consider connecting other NSSE items and results to your CWP results to draw more informative conclusions?</w:t>
      </w:r>
    </w:p>
    <w:p w14:paraId="7F2ABFE9" w14:textId="77777777" w:rsidR="001E517C" w:rsidRPr="001E517C" w:rsidRDefault="001E517C" w:rsidP="001E517C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26FE9DB" w14:textId="7E228AE2" w:rsidR="00801EDE" w:rsidRDefault="00801EDE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93EDA49" w14:textId="77777777" w:rsidR="00D31C9B" w:rsidRDefault="00D31C9B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CA78452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C5579D4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4884C72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97ECF0F" w14:textId="51F0B7DA" w:rsidR="00D61A65" w:rsidRDefault="00A964D4" w:rsidP="00D61A65">
      <w:pPr>
        <w:jc w:val="center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1ACA0BF3" wp14:editId="7429DE52">
            <wp:extent cx="6858000" cy="580791"/>
            <wp:effectExtent l="0" t="0" r="0" b="0"/>
            <wp:docPr id="1662611626" name="Picture 3" descr="A purple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11626" name="Picture 3" descr="A purple and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80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4BC64" w14:textId="1F15DCD5" w:rsidR="00D61A65" w:rsidRDefault="00D61A65" w:rsidP="00D61A65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Continue y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our Career &amp; Workforce Preparation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a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ction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p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lanning by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acting on the following steps.  </w:t>
      </w:r>
    </w:p>
    <w:p w14:paraId="2B6C1A14" w14:textId="794F5081" w:rsidR="00D61A65" w:rsidRPr="009861E1" w:rsidRDefault="00D61A65" w:rsidP="00D61A65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Data Exploration</w:t>
      </w:r>
    </w:p>
    <w:p w14:paraId="6D312B42" w14:textId="0F24DCDC" w:rsidR="00D61A65" w:rsidRDefault="00D61A65" w:rsidP="00D61A65">
      <w:pPr>
        <w:pStyle w:val="ListParagraph"/>
        <w:numPr>
          <w:ilvl w:val="0"/>
          <w:numId w:val="9"/>
        </w:num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Identify location of NSSE data and results and ensure data exploration team have appropriate access to CWP data/results necessary to meet specific goals.</w:t>
      </w:r>
    </w:p>
    <w:p w14:paraId="0229C1F2" w14:textId="77777777" w:rsidR="00D61A65" w:rsidRDefault="00D61A65" w:rsidP="007D789F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E1B5114" w14:textId="77777777" w:rsidR="007D789F" w:rsidRDefault="007D789F" w:rsidP="007D789F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9A8D5F9" w14:textId="46D17DC3" w:rsidR="00D61A65" w:rsidRDefault="007D789F" w:rsidP="003B4E9E">
      <w:pPr>
        <w:pStyle w:val="ListParagraph"/>
        <w:numPr>
          <w:ilvl w:val="0"/>
          <w:numId w:val="9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Confirm CWP data exploration timeline and plan out appropriate check-ins with the data exploration team to ensure exploration goals are being met. </w:t>
      </w:r>
    </w:p>
    <w:p w14:paraId="630342A5" w14:textId="77777777" w:rsidR="007D789F" w:rsidRPr="007D789F" w:rsidRDefault="007D789F" w:rsidP="003B4E9E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9328ACA" w14:textId="77777777" w:rsidR="007D789F" w:rsidRDefault="007D789F" w:rsidP="003B4E9E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00E6D55" w14:textId="4AE30E88" w:rsidR="007D789F" w:rsidRDefault="007D789F" w:rsidP="003B4E9E">
      <w:pPr>
        <w:pStyle w:val="ListParagraph"/>
        <w:numPr>
          <w:ilvl w:val="0"/>
          <w:numId w:val="9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Explore the CWP data based on our suggested exploration checklist.</w:t>
      </w:r>
    </w:p>
    <w:p w14:paraId="46B45678" w14:textId="60CE1903" w:rsidR="007D789F" w:rsidRDefault="007D789F" w:rsidP="003B4E9E">
      <w:pPr>
        <w:pStyle w:val="ListParagraph"/>
        <w:numPr>
          <w:ilvl w:val="1"/>
          <w:numId w:val="9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Explore CWP data by each question/item and identify any noticeable data trends or patterns. </w:t>
      </w:r>
    </w:p>
    <w:p w14:paraId="3CAE64EB" w14:textId="3F291D1E" w:rsidR="007D789F" w:rsidRDefault="007D789F" w:rsidP="003B4E9E">
      <w:pPr>
        <w:pStyle w:val="ListParagraph"/>
        <w:numPr>
          <w:ilvl w:val="1"/>
          <w:numId w:val="9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Disaggregate CWP data by special groups based on specific goals above (e.g. major, social identities, learning modes, content areas of interest, etc.)</w:t>
      </w:r>
    </w:p>
    <w:p w14:paraId="177EE99D" w14:textId="09D6983A" w:rsidR="007D789F" w:rsidRPr="007D789F" w:rsidRDefault="007D789F" w:rsidP="003B4E9E">
      <w:pPr>
        <w:pStyle w:val="ListParagraph"/>
        <w:numPr>
          <w:ilvl w:val="1"/>
          <w:numId w:val="9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Explore relationships of interest between CWP data and relevant core survey items (e.g. high-impact practices, perceived gains, engagement indicators, etc.)</w:t>
      </w:r>
    </w:p>
    <w:p w14:paraId="12557372" w14:textId="77777777" w:rsidR="00D61A65" w:rsidRDefault="00D61A65" w:rsidP="003B4E9E">
      <w:pPr>
        <w:pStyle w:val="ListParagraph"/>
        <w:spacing w:after="0"/>
        <w:ind w:left="36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108E5AD" w14:textId="77777777" w:rsidR="00D61A65" w:rsidRDefault="00D61A65" w:rsidP="003B4E9E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D5FD4B3" w14:textId="12B0DA6E" w:rsidR="00D61A65" w:rsidRPr="009861E1" w:rsidRDefault="007D789F" w:rsidP="003B4E9E">
      <w:pPr>
        <w:spacing w:after="0"/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Result Dissemination with Stakeholders</w:t>
      </w:r>
    </w:p>
    <w:p w14:paraId="2550DABB" w14:textId="2EE92B06" w:rsidR="00D61A65" w:rsidRDefault="007D789F" w:rsidP="003B4E9E">
      <w:pPr>
        <w:pStyle w:val="ListParagraph"/>
        <w:numPr>
          <w:ilvl w:val="0"/>
          <w:numId w:val="10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Re-establish stakeholders you have already identified should receive CWP data and results. </w:t>
      </w:r>
    </w:p>
    <w:p w14:paraId="35D08840" w14:textId="77777777" w:rsidR="007D789F" w:rsidRDefault="007D789F" w:rsidP="003B4E9E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0945748" w14:textId="77777777" w:rsidR="003B4E9E" w:rsidRDefault="003B4E9E" w:rsidP="003B4E9E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5C5CC12" w14:textId="51FA1A72" w:rsidR="007D789F" w:rsidRDefault="007D789F" w:rsidP="003B4E9E">
      <w:pPr>
        <w:pStyle w:val="ListParagraph"/>
        <w:numPr>
          <w:ilvl w:val="0"/>
          <w:numId w:val="10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Collectively decide what format would be most appropriate to share CWP data with each stakeholder/entity. </w:t>
      </w:r>
      <w:r w:rsidR="003B4E9E">
        <w:rPr>
          <w:rFonts w:ascii="Calibri" w:eastAsia="SimSun" w:hAnsi="Calibri" w:cs="Calibri"/>
          <w:kern w:val="28"/>
          <w:sz w:val="24"/>
          <w:szCs w:val="24"/>
          <w14:ligatures w14:val="none"/>
        </w:rPr>
        <w:t>Make decisions on item groupings, visualizations, report templates, etc.</w:t>
      </w:r>
    </w:p>
    <w:p w14:paraId="703973D3" w14:textId="77777777" w:rsidR="003B4E9E" w:rsidRDefault="003B4E9E" w:rsidP="003B4E9E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08A350D" w14:textId="77777777" w:rsidR="003B4E9E" w:rsidRPr="003B4E9E" w:rsidRDefault="003B4E9E" w:rsidP="003B4E9E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51457229" w14:textId="166687E6" w:rsidR="003B4E9E" w:rsidRDefault="003B4E9E" w:rsidP="003B4E9E">
      <w:pPr>
        <w:pStyle w:val="ListParagraph"/>
        <w:numPr>
          <w:ilvl w:val="0"/>
          <w:numId w:val="10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Design and create report templates for CWP data and result dissemination.</w:t>
      </w:r>
    </w:p>
    <w:p w14:paraId="0DC8A4C1" w14:textId="77777777" w:rsidR="003B4E9E" w:rsidRDefault="003B4E9E" w:rsidP="003B4E9E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2B41BE1" w14:textId="77777777" w:rsidR="003B4E9E" w:rsidRPr="003B4E9E" w:rsidRDefault="003B4E9E" w:rsidP="003B4E9E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EDA0A43" w14:textId="115DEE1C" w:rsidR="003B4E9E" w:rsidRPr="007D789F" w:rsidRDefault="003B4E9E" w:rsidP="003B4E9E">
      <w:pPr>
        <w:pStyle w:val="ListParagraph"/>
        <w:numPr>
          <w:ilvl w:val="0"/>
          <w:numId w:val="10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Meet with specified stakeholders to review CWP data exploration findings to collect feedback about areas of success and potential areas for improvements. </w:t>
      </w:r>
    </w:p>
    <w:p w14:paraId="29E474A2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3D47292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34EE0B8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793B34A3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4FFFBFF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2B674FD3" w14:textId="77777777" w:rsidR="00D61A65" w:rsidRDefault="00D61A65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431600C" w14:textId="16FFF0B1" w:rsidR="001E517C" w:rsidRDefault="00A964D4" w:rsidP="003B4E9E">
      <w:pPr>
        <w:jc w:val="center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3C17337" wp14:editId="216A01F1">
            <wp:extent cx="6858000" cy="580791"/>
            <wp:effectExtent l="0" t="0" r="0" b="0"/>
            <wp:docPr id="780523677" name="Picture 4" descr="A black and purple rectangle with a black rectangle with a blue and black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23677" name="Picture 4" descr="A black and purple rectangle with a black rectangle with a blue and black ar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80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39625" w14:textId="3DFFEDB6" w:rsidR="0079422B" w:rsidRPr="00E30D99" w:rsidRDefault="00E30D99" w:rsidP="00641E61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Wrap up y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our Career &amp; Workforce Preparation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a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ction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p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lanning by reflecting on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the following </w:t>
      </w:r>
      <w:r w:rsidRPr="00B24E67">
        <w:rPr>
          <w:rFonts w:ascii="Calibri" w:eastAsia="SimSun" w:hAnsi="Calibri" w:cs="Calibri"/>
          <w:kern w:val="28"/>
          <w:sz w:val="24"/>
          <w:szCs w:val="24"/>
          <w14:ligatures w14:val="none"/>
        </w:rPr>
        <w:t>questions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.  </w:t>
      </w:r>
    </w:p>
    <w:p w14:paraId="0DF9A827" w14:textId="0F2A3D3F" w:rsidR="00E30D99" w:rsidRPr="009861E1" w:rsidRDefault="00E30D99" w:rsidP="00E30D99">
      <w:pP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</w:pPr>
      <w:r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Reflecti</w:t>
      </w:r>
      <w:r w:rsidR="00DC7A01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 xml:space="preserve">ng on </w:t>
      </w:r>
      <w:r w:rsidR="003B4E9E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>the Survey</w:t>
      </w:r>
      <w:r w:rsidR="00DC7A01">
        <w:rPr>
          <w:rFonts w:ascii="Calibri" w:eastAsia="SimSun" w:hAnsi="Calibri" w:cs="Calibri"/>
          <w:b/>
          <w:bCs/>
          <w:color w:val="7A1A57"/>
          <w:kern w:val="28"/>
          <w:sz w:val="28"/>
          <w:szCs w:val="28"/>
          <w14:ligatures w14:val="none"/>
        </w:rPr>
        <w:t xml:space="preserve"> Administration</w:t>
      </w:r>
    </w:p>
    <w:p w14:paraId="72A045BD" w14:textId="499B593C" w:rsidR="00E30D99" w:rsidRPr="003B4E9E" w:rsidRDefault="00E30D99" w:rsidP="00D23D67">
      <w:pPr>
        <w:pStyle w:val="ListParagraph"/>
        <w:numPr>
          <w:ilvl w:val="0"/>
          <w:numId w:val="7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 w:rsidRPr="003B4E9E">
        <w:rPr>
          <w:rFonts w:ascii="Calibri" w:eastAsia="SimSun" w:hAnsi="Calibri" w:cs="Calibri"/>
          <w:kern w:val="28"/>
          <w:sz w:val="24"/>
          <w:szCs w:val="24"/>
          <w14:ligatures w14:val="none"/>
        </w:rPr>
        <w:t>Wh</w:t>
      </w:r>
      <w:r w:rsidR="00DC7A01" w:rsidRPr="003B4E9E">
        <w:rPr>
          <w:rFonts w:ascii="Calibri" w:eastAsia="SimSun" w:hAnsi="Calibri" w:cs="Calibri"/>
          <w:kern w:val="28"/>
          <w:sz w:val="24"/>
          <w:szCs w:val="24"/>
          <w14:ligatures w14:val="none"/>
        </w:rPr>
        <w:t>at were some pride points in your</w:t>
      </w:r>
      <w:r w:rsidR="003B4E9E" w:rsidRPr="003B4E9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CWP administration, data exploration, and result dissemination (e.g. response rates, customization options, data quality,</w:t>
      </w:r>
      <w:r w:rsidR="003B4E9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dissemination strategy, etc.)?</w:t>
      </w:r>
    </w:p>
    <w:p w14:paraId="6829D235" w14:textId="77777777" w:rsidR="00E30D99" w:rsidRDefault="00E30D99" w:rsidP="00D23D67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277221E8" w14:textId="77777777" w:rsidR="00E30D99" w:rsidRPr="001E517C" w:rsidRDefault="00E30D99" w:rsidP="00D23D67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5EA9005" w14:textId="6E94F805" w:rsidR="00E30D99" w:rsidRPr="00DC7A01" w:rsidRDefault="009F571C" w:rsidP="00D23D67">
      <w:pPr>
        <w:pStyle w:val="ListParagraph"/>
        <w:numPr>
          <w:ilvl w:val="0"/>
          <w:numId w:val="7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Were 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the 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right 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stakeholders </w:t>
      </w:r>
      <w:r w:rsidR="0040562B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involved 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in </w:t>
      </w:r>
      <w:r w:rsidR="0040562B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your CWP efforts, including the survey 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>administration</w:t>
      </w:r>
      <w:r w:rsidR="00B02DFA">
        <w:rPr>
          <w:rFonts w:ascii="Calibri" w:eastAsia="SimSun" w:hAnsi="Calibri" w:cs="Calibri"/>
          <w:kern w:val="28"/>
          <w:sz w:val="24"/>
          <w:szCs w:val="24"/>
          <w14:ligatures w14:val="none"/>
        </w:rPr>
        <w:t>, data exploration and planning? A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re there other stakeholders </w:t>
      </w:r>
      <w:r w:rsidR="00B02DFA">
        <w:rPr>
          <w:rFonts w:ascii="Calibri" w:eastAsia="SimSun" w:hAnsi="Calibri" w:cs="Calibri"/>
          <w:kern w:val="28"/>
          <w:sz w:val="24"/>
          <w:szCs w:val="24"/>
          <w14:ligatures w14:val="none"/>
        </w:rPr>
        <w:t>to involve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>?</w:t>
      </w:r>
    </w:p>
    <w:p w14:paraId="72A3F7BD" w14:textId="77777777" w:rsidR="00E30D99" w:rsidRDefault="00E30D99" w:rsidP="00D23D67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612FBBF" w14:textId="77777777" w:rsidR="00CE6136" w:rsidRDefault="00CE6136" w:rsidP="00D23D67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86F081F" w14:textId="78F91065" w:rsidR="0021731B" w:rsidRDefault="00182793" w:rsidP="00D23D67">
      <w:pPr>
        <w:pStyle w:val="ListParagraph"/>
        <w:numPr>
          <w:ilvl w:val="0"/>
          <w:numId w:val="7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What have you learned from </w:t>
      </w:r>
      <w:r w:rsidR="00AF27E8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your CWP administration, data collection and exploration? </w:t>
      </w:r>
    </w:p>
    <w:p w14:paraId="5F0287A5" w14:textId="77777777" w:rsidR="003B4E9E" w:rsidRDefault="003B4E9E" w:rsidP="00D23D67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2B8D7A0C" w14:textId="77777777" w:rsidR="00D23D67" w:rsidRPr="003B4E9E" w:rsidRDefault="00D23D67" w:rsidP="00D23D67">
      <w:p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7640B65" w14:textId="3B4CDF3C" w:rsidR="00E30D99" w:rsidRDefault="0021731B" w:rsidP="00D23D67">
      <w:pPr>
        <w:pStyle w:val="ListParagraph"/>
        <w:numPr>
          <w:ilvl w:val="0"/>
          <w:numId w:val="7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How have CWP results and discussions influenced</w:t>
      </w:r>
      <w:r w:rsidR="00DC7A01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career-based exploration and experiences</w:t>
      </w:r>
      <w:r w:rsidR="00B70A44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? </w:t>
      </w:r>
    </w:p>
    <w:p w14:paraId="512D0AD3" w14:textId="77777777" w:rsidR="00B70A44" w:rsidRDefault="00B70A44" w:rsidP="00D23D67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BD74753" w14:textId="77777777" w:rsidR="00CE6136" w:rsidRPr="00B70A44" w:rsidRDefault="00CE6136" w:rsidP="00D23D67">
      <w:pPr>
        <w:pStyle w:val="ListParagraph"/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A79793D" w14:textId="475E9A53" w:rsidR="00B70A44" w:rsidRDefault="00B70A44" w:rsidP="00D23D67">
      <w:pPr>
        <w:pStyle w:val="ListParagraph"/>
        <w:numPr>
          <w:ilvl w:val="0"/>
          <w:numId w:val="7"/>
        </w:numPr>
        <w:spacing w:after="0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>What decisions would you change or not change for your next administration</w:t>
      </w:r>
      <w:r w:rsidR="003B4E9E"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 of the CWP module</w:t>
      </w:r>
      <w:r>
        <w:rPr>
          <w:rFonts w:ascii="Calibri" w:eastAsia="SimSun" w:hAnsi="Calibri" w:cs="Calibri"/>
          <w:kern w:val="28"/>
          <w:sz w:val="24"/>
          <w:szCs w:val="24"/>
          <w14:ligatures w14:val="none"/>
        </w:rPr>
        <w:t xml:space="preserve">? Do you feel you have enough information from your own CWP exploration to sufficiently move forward with goals outlined above? </w:t>
      </w:r>
    </w:p>
    <w:p w14:paraId="5631813F" w14:textId="77777777" w:rsidR="00B70A44" w:rsidRPr="00B70A44" w:rsidRDefault="00B70A44" w:rsidP="00B70A44">
      <w:pPr>
        <w:pStyle w:val="ListParagraph"/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068551F" w14:textId="7415CD5F" w:rsidR="0079422B" w:rsidRDefault="0079422B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33AE4EA5" w14:textId="77777777" w:rsidR="0079422B" w:rsidRDefault="0079422B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019E6920" w14:textId="77777777" w:rsidR="0079422B" w:rsidRDefault="0079422B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1834163E" w14:textId="77777777" w:rsidR="0079422B" w:rsidRDefault="0079422B">
      <w:pPr>
        <w:rPr>
          <w:rFonts w:ascii="Calibri" w:eastAsia="SimSun" w:hAnsi="Calibri" w:cs="Calibri"/>
          <w:kern w:val="28"/>
          <w:sz w:val="24"/>
          <w:szCs w:val="24"/>
          <w14:ligatures w14:val="none"/>
        </w:rPr>
      </w:pPr>
    </w:p>
    <w:p w14:paraId="6AB7F395" w14:textId="77777777" w:rsidR="0079422B" w:rsidRPr="0079422B" w:rsidRDefault="0079422B" w:rsidP="0079422B">
      <w:pPr>
        <w:rPr>
          <w:rFonts w:ascii="Calibri" w:eastAsia="SimSun" w:hAnsi="Calibri" w:cs="Calibri"/>
          <w:sz w:val="24"/>
          <w:szCs w:val="24"/>
        </w:rPr>
      </w:pPr>
    </w:p>
    <w:sectPr w:rsidR="0079422B" w:rsidRPr="0079422B" w:rsidSect="00801E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0783"/>
    <w:multiLevelType w:val="hybridMultilevel"/>
    <w:tmpl w:val="FAD45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025"/>
    <w:multiLevelType w:val="hybridMultilevel"/>
    <w:tmpl w:val="59F0D0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2978"/>
    <w:multiLevelType w:val="hybridMultilevel"/>
    <w:tmpl w:val="79FC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06399"/>
    <w:multiLevelType w:val="hybridMultilevel"/>
    <w:tmpl w:val="618CA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A3502"/>
    <w:multiLevelType w:val="hybridMultilevel"/>
    <w:tmpl w:val="2BD6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62960"/>
    <w:multiLevelType w:val="hybridMultilevel"/>
    <w:tmpl w:val="F0E661BC"/>
    <w:lvl w:ilvl="0" w:tplc="540A7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564"/>
    <w:multiLevelType w:val="hybridMultilevel"/>
    <w:tmpl w:val="1E2CD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807C1"/>
    <w:multiLevelType w:val="hybridMultilevel"/>
    <w:tmpl w:val="5AC6C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D5061"/>
    <w:multiLevelType w:val="hybridMultilevel"/>
    <w:tmpl w:val="C4B6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2B23"/>
    <w:multiLevelType w:val="hybridMultilevel"/>
    <w:tmpl w:val="5204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16121">
    <w:abstractNumId w:val="7"/>
  </w:num>
  <w:num w:numId="2" w16cid:durableId="854611052">
    <w:abstractNumId w:val="9"/>
  </w:num>
  <w:num w:numId="3" w16cid:durableId="2069720540">
    <w:abstractNumId w:val="8"/>
  </w:num>
  <w:num w:numId="4" w16cid:durableId="868379113">
    <w:abstractNumId w:val="3"/>
  </w:num>
  <w:num w:numId="5" w16cid:durableId="1471898018">
    <w:abstractNumId w:val="6"/>
  </w:num>
  <w:num w:numId="6" w16cid:durableId="511801470">
    <w:abstractNumId w:val="2"/>
  </w:num>
  <w:num w:numId="7" w16cid:durableId="441148833">
    <w:abstractNumId w:val="1"/>
  </w:num>
  <w:num w:numId="8" w16cid:durableId="1537305824">
    <w:abstractNumId w:val="4"/>
  </w:num>
  <w:num w:numId="9" w16cid:durableId="269048305">
    <w:abstractNumId w:val="0"/>
  </w:num>
  <w:num w:numId="10" w16cid:durableId="789789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A1"/>
    <w:rsid w:val="00011C4E"/>
    <w:rsid w:val="000477F3"/>
    <w:rsid w:val="000647BE"/>
    <w:rsid w:val="000666FE"/>
    <w:rsid w:val="00077A59"/>
    <w:rsid w:val="000837E9"/>
    <w:rsid w:val="000A20D4"/>
    <w:rsid w:val="000B43FE"/>
    <w:rsid w:val="000B62A2"/>
    <w:rsid w:val="00133C7D"/>
    <w:rsid w:val="00182793"/>
    <w:rsid w:val="00196323"/>
    <w:rsid w:val="001A3622"/>
    <w:rsid w:val="001E517C"/>
    <w:rsid w:val="0021731B"/>
    <w:rsid w:val="0023745F"/>
    <w:rsid w:val="00244115"/>
    <w:rsid w:val="00251F0F"/>
    <w:rsid w:val="00256CDA"/>
    <w:rsid w:val="002862B2"/>
    <w:rsid w:val="002E32C9"/>
    <w:rsid w:val="002E5B62"/>
    <w:rsid w:val="002E75A0"/>
    <w:rsid w:val="003159AE"/>
    <w:rsid w:val="0034292B"/>
    <w:rsid w:val="00367BD5"/>
    <w:rsid w:val="003B4C78"/>
    <w:rsid w:val="003B4E9E"/>
    <w:rsid w:val="003C5791"/>
    <w:rsid w:val="003E542E"/>
    <w:rsid w:val="0040562B"/>
    <w:rsid w:val="00405AF4"/>
    <w:rsid w:val="00460DF7"/>
    <w:rsid w:val="00465588"/>
    <w:rsid w:val="00482F9D"/>
    <w:rsid w:val="004B3CD9"/>
    <w:rsid w:val="004C7DA1"/>
    <w:rsid w:val="004F1804"/>
    <w:rsid w:val="00520CAB"/>
    <w:rsid w:val="00554FF6"/>
    <w:rsid w:val="0056528B"/>
    <w:rsid w:val="005A3AF9"/>
    <w:rsid w:val="005C20BD"/>
    <w:rsid w:val="005D67E6"/>
    <w:rsid w:val="005F2D71"/>
    <w:rsid w:val="00606A52"/>
    <w:rsid w:val="00630F96"/>
    <w:rsid w:val="00641E61"/>
    <w:rsid w:val="00650050"/>
    <w:rsid w:val="00676C02"/>
    <w:rsid w:val="006A0262"/>
    <w:rsid w:val="006B581F"/>
    <w:rsid w:val="006D0779"/>
    <w:rsid w:val="006D6B75"/>
    <w:rsid w:val="006E4E49"/>
    <w:rsid w:val="00716C17"/>
    <w:rsid w:val="00717B47"/>
    <w:rsid w:val="00734306"/>
    <w:rsid w:val="00765FF3"/>
    <w:rsid w:val="0079422B"/>
    <w:rsid w:val="007A27EE"/>
    <w:rsid w:val="007C6B08"/>
    <w:rsid w:val="007D789F"/>
    <w:rsid w:val="007E46E5"/>
    <w:rsid w:val="00801EDE"/>
    <w:rsid w:val="008156EA"/>
    <w:rsid w:val="00817B31"/>
    <w:rsid w:val="0082201B"/>
    <w:rsid w:val="0085716C"/>
    <w:rsid w:val="0088203B"/>
    <w:rsid w:val="008933DD"/>
    <w:rsid w:val="008B761E"/>
    <w:rsid w:val="008C6824"/>
    <w:rsid w:val="008D7F7B"/>
    <w:rsid w:val="008E029E"/>
    <w:rsid w:val="00910F87"/>
    <w:rsid w:val="00951336"/>
    <w:rsid w:val="00952FF8"/>
    <w:rsid w:val="00955FAC"/>
    <w:rsid w:val="00957922"/>
    <w:rsid w:val="009861E1"/>
    <w:rsid w:val="009A6D87"/>
    <w:rsid w:val="009C53E7"/>
    <w:rsid w:val="009D5670"/>
    <w:rsid w:val="009F3108"/>
    <w:rsid w:val="009F571C"/>
    <w:rsid w:val="009F701C"/>
    <w:rsid w:val="00A4176F"/>
    <w:rsid w:val="00A571D2"/>
    <w:rsid w:val="00A71065"/>
    <w:rsid w:val="00A964D4"/>
    <w:rsid w:val="00AB2576"/>
    <w:rsid w:val="00AB6B39"/>
    <w:rsid w:val="00AF27E8"/>
    <w:rsid w:val="00B02DFA"/>
    <w:rsid w:val="00B04098"/>
    <w:rsid w:val="00B06DB6"/>
    <w:rsid w:val="00B24E67"/>
    <w:rsid w:val="00B70A44"/>
    <w:rsid w:val="00BA5530"/>
    <w:rsid w:val="00BA6C0E"/>
    <w:rsid w:val="00BB196F"/>
    <w:rsid w:val="00BB22A9"/>
    <w:rsid w:val="00BD2E44"/>
    <w:rsid w:val="00BE0B4A"/>
    <w:rsid w:val="00C329B3"/>
    <w:rsid w:val="00C52456"/>
    <w:rsid w:val="00C820AD"/>
    <w:rsid w:val="00C92A20"/>
    <w:rsid w:val="00C9395A"/>
    <w:rsid w:val="00CE1F63"/>
    <w:rsid w:val="00CE2AEC"/>
    <w:rsid w:val="00CE6136"/>
    <w:rsid w:val="00D213D0"/>
    <w:rsid w:val="00D23D67"/>
    <w:rsid w:val="00D26690"/>
    <w:rsid w:val="00D31C9B"/>
    <w:rsid w:val="00D40824"/>
    <w:rsid w:val="00D61A65"/>
    <w:rsid w:val="00D709D2"/>
    <w:rsid w:val="00D82597"/>
    <w:rsid w:val="00D90A8D"/>
    <w:rsid w:val="00DA058D"/>
    <w:rsid w:val="00DB578C"/>
    <w:rsid w:val="00DC7A01"/>
    <w:rsid w:val="00DF2794"/>
    <w:rsid w:val="00E019F4"/>
    <w:rsid w:val="00E0635B"/>
    <w:rsid w:val="00E30D99"/>
    <w:rsid w:val="00EA3ED7"/>
    <w:rsid w:val="00ED4AB8"/>
    <w:rsid w:val="00F04467"/>
    <w:rsid w:val="00F456E2"/>
    <w:rsid w:val="00F6577D"/>
    <w:rsid w:val="00F76523"/>
    <w:rsid w:val="00F8299C"/>
    <w:rsid w:val="00FA5849"/>
    <w:rsid w:val="00FC1B99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007C"/>
  <w15:chartTrackingRefBased/>
  <w15:docId w15:val="{56FC21A2-60C3-408C-9024-B8B06CD7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DA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E0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03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820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eName xmlns="26ee9a2d-5c9b-438d-b67b-2b7067ffa9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B98B0CF8373479E7B91B6C8D57E32" ma:contentTypeVersion="6" ma:contentTypeDescription="Create a new document." ma:contentTypeScope="" ma:versionID="1cb3796b1c72bd27f7b31e3f5330f3f8">
  <xsd:schema xmlns:xsd="http://www.w3.org/2001/XMLSchema" xmlns:xs="http://www.w3.org/2001/XMLSchema" xmlns:p="http://schemas.microsoft.com/office/2006/metadata/properties" xmlns:ns2="26ee9a2d-5c9b-438d-b67b-2b7067ffa96d" targetNamespace="http://schemas.microsoft.com/office/2006/metadata/properties" ma:root="true" ma:fieldsID="03785801e8d1405990572b287f6a41af" ns2:_="">
    <xsd:import namespace="26ee9a2d-5c9b-438d-b67b-2b7067ff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odu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e9a2d-5c9b-438d-b67b-2b7067ffa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duleName" ma:index="12" nillable="true" ma:displayName="Module Name" ma:format="Dropdown" ma:hidden="true" ma:internalName="Module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A16B8-99A7-4E79-B0A2-4BFFAB8FD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32AFA-279B-4912-AADC-8250D9303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86978-59C2-4D7C-8C73-54F93F1E2E23}">
  <ds:schemaRefs>
    <ds:schemaRef ds:uri="http://schemas.microsoft.com/office/2006/metadata/properties"/>
    <ds:schemaRef ds:uri="http://schemas.microsoft.com/office/infopath/2007/PartnerControls"/>
    <ds:schemaRef ds:uri="32823a4e-3e24-47f4-a44d-f8029ae38ec5"/>
    <ds:schemaRef ds:uri="28c54e76-0369-41e6-8329-c71e321ee138"/>
    <ds:schemaRef ds:uri="26ee9a2d-5c9b-438d-b67b-2b7067ffa96d"/>
  </ds:schemaRefs>
</ds:datastoreItem>
</file>

<file path=customXml/itemProps4.xml><?xml version="1.0" encoding="utf-8"?>
<ds:datastoreItem xmlns:ds="http://schemas.openxmlformats.org/officeDocument/2006/customXml" ds:itemID="{2C7C3757-4938-4283-9B77-9335365BD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e9a2d-5c9b-438d-b67b-2b7067ff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Priddie, Christen Audrey</dc:creator>
  <cp:keywords/>
  <dc:description/>
  <cp:lastModifiedBy>Gonyea, Robert Michael</cp:lastModifiedBy>
  <cp:revision>2</cp:revision>
  <cp:lastPrinted>2025-04-23T20:32:00Z</cp:lastPrinted>
  <dcterms:created xsi:type="dcterms:W3CDTF">2025-10-13T21:20:00Z</dcterms:created>
  <dcterms:modified xsi:type="dcterms:W3CDTF">2025-10-13T21:20:00Z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0x010100AA0B98B0CF8373479E7B91B6C8D57E32</vt:lpwstr>
  </property>
  <property fmtid="{D5CDD505-2E9C-101B-9397-08002B2CF9AE}" pid="3" name="MediaServiceImageTags">
    <vt:lpwstr/>
  </property>
  <property fmtid="{D5CDD505-2E9C-101B-9397-08002B2CF9AE}" pid="4" name="MSIP_Label_371f8311-686c-44c9-94ad-d1938d0901a0_Enabled">
    <vt:lpwstr>True</vt:lpwstr>
  </property>
  <property fmtid="{D5CDD505-2E9C-101B-9397-08002B2CF9AE}" pid="5" name="MSIP_Label_371f8311-686c-44c9-94ad-d1938d0901a0_SiteId">
    <vt:lpwstr>1113be34-aed1-4d00-ab4b-cdd02510be91</vt:lpwstr>
  </property>
  <property fmtid="{D5CDD505-2E9C-101B-9397-08002B2CF9AE}" pid="6" name="MSIP_Label_371f8311-686c-44c9-94ad-d1938d0901a0_SetDate">
    <vt:lpwstr>2025-06-06T19:51:28Z</vt:lpwstr>
  </property>
  <property fmtid="{D5CDD505-2E9C-101B-9397-08002B2CF9AE}" pid="7" name="MSIP_Label_371f8311-686c-44c9-94ad-d1938d0901a0_Name">
    <vt:lpwstr>Public</vt:lpwstr>
  </property>
  <property fmtid="{D5CDD505-2E9C-101B-9397-08002B2CF9AE}" pid="8" name="MSIP_Label_371f8311-686c-44c9-94ad-d1938d0901a0_ActionId">
    <vt:lpwstr>79d51f32-58ec-4f4c-9662-722f6e11df6f</vt:lpwstr>
  </property>
  <property fmtid="{D5CDD505-2E9C-101B-9397-08002B2CF9AE}" pid="9" name="MSIP_Label_371f8311-686c-44c9-94ad-d1938d0901a0_Removed">
    <vt:lpwstr>False</vt:lpwstr>
  </property>
  <property fmtid="{D5CDD505-2E9C-101B-9397-08002B2CF9AE}" pid="10" name="MSIP_Label_371f8311-686c-44c9-94ad-d1938d0901a0_Extended_MSFT_Method">
    <vt:lpwstr>Standard</vt:lpwstr>
  </property>
  <property fmtid="{D5CDD505-2E9C-101B-9397-08002B2CF9AE}" pid="11" name="Sensitivity">
    <vt:lpwstr>Public</vt:lpwstr>
  </property>
</Properties>
</file>