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0590FC" w14:textId="104D10C3" w:rsidR="00A10EA5" w:rsidRPr="00A10EA5" w:rsidRDefault="00915CDF" w:rsidP="00F16773">
      <w:pPr>
        <w:spacing w:after="0"/>
      </w:pPr>
      <w:r>
        <w:rPr>
          <w:noProof/>
        </w:rPr>
        <w:drawing>
          <wp:inline distT="0" distB="0" distL="0" distR="0" wp14:anchorId="77B8CE76" wp14:editId="6839E0EF">
            <wp:extent cx="2167128" cy="886968"/>
            <wp:effectExtent l="0" t="0" r="5080" b="8890"/>
            <wp:docPr id="4" name="Picture 4" descr="NS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SSE Logo"/>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7128" cy="886968"/>
                    </a:xfrm>
                    <a:prstGeom prst="rect">
                      <a:avLst/>
                    </a:prstGeom>
                  </pic:spPr>
                </pic:pic>
              </a:graphicData>
            </a:graphic>
          </wp:inline>
        </w:drawing>
      </w:r>
      <w:r w:rsidR="00A10EA5" w:rsidRPr="00A10EA5">
        <w:t xml:space="preserve"> </w:t>
      </w:r>
      <w:r w:rsidR="00A10EA5">
        <w:t xml:space="preserve"> </w:t>
      </w:r>
      <w:r w:rsidR="00A10EA5">
        <w:br w:type="column"/>
      </w:r>
    </w:p>
    <w:p w14:paraId="4731BE57" w14:textId="2DA42AD3" w:rsidR="00A10EA5" w:rsidRPr="00F4317D" w:rsidRDefault="00A10EA5" w:rsidP="00F16773">
      <w:pPr>
        <w:pStyle w:val="Heading1"/>
        <w:tabs>
          <w:tab w:val="center" w:pos="3420"/>
        </w:tabs>
        <w:spacing w:before="600"/>
      </w:pPr>
      <w:r>
        <w:tab/>
      </w:r>
      <w:r w:rsidRPr="00F4317D">
        <w:t>NSSE 20</w:t>
      </w:r>
      <w:r>
        <w:t>2</w:t>
      </w:r>
      <w:r w:rsidR="00A9233F">
        <w:t>1</w:t>
      </w:r>
      <w:r w:rsidRPr="00F4317D">
        <w:t xml:space="preserve"> Overview</w:t>
      </w:r>
    </w:p>
    <w:p w14:paraId="4CE2D0A0" w14:textId="3B2D35B0" w:rsidR="00F5753B" w:rsidRDefault="00F5753B" w:rsidP="00A10EA5">
      <w:pPr>
        <w:sectPr w:rsidR="00F5753B" w:rsidSect="00A10EA5">
          <w:footerReference w:type="even" r:id="rId8"/>
          <w:footerReference w:type="default" r:id="rId9"/>
          <w:type w:val="continuous"/>
          <w:pgSz w:w="12240" w:h="15840" w:code="1"/>
          <w:pgMar w:top="720" w:right="720" w:bottom="720" w:left="720" w:header="432" w:footer="432" w:gutter="0"/>
          <w:cols w:num="2" w:space="288" w:equalWidth="0">
            <w:col w:w="3600" w:space="288"/>
            <w:col w:w="6912"/>
          </w:cols>
          <w:docGrid w:linePitch="360"/>
        </w:sectPr>
      </w:pPr>
    </w:p>
    <w:p w14:paraId="346A67B6" w14:textId="6999000F" w:rsidR="00C272EC" w:rsidRPr="00572AB2" w:rsidRDefault="00E012DF" w:rsidP="00D12C09">
      <w:r w:rsidRPr="00572AB2">
        <w:t>The National Survey of Student Engagement (NSSE</w:t>
      </w:r>
      <w:r w:rsidR="00AD2B69">
        <w:t>, pronounced “nessie”</w:t>
      </w:r>
      <w:r w:rsidRPr="00572AB2">
        <w:t xml:space="preserve">) collects information from first-year and senior students about the </w:t>
      </w:r>
      <w:r w:rsidR="00A93414" w:rsidRPr="00572AB2">
        <w:t xml:space="preserve">characteristics </w:t>
      </w:r>
      <w:r w:rsidRPr="00572AB2">
        <w:t>and quality of their undergraduate experience. Since</w:t>
      </w:r>
      <w:r w:rsidR="000E2E32" w:rsidRPr="00572AB2">
        <w:t xml:space="preserve"> the</w:t>
      </w:r>
      <w:r w:rsidRPr="00572AB2">
        <w:t xml:space="preserve"> inception</w:t>
      </w:r>
      <w:r w:rsidR="00CB15CC" w:rsidRPr="00572AB2">
        <w:t xml:space="preserve"> of the survey</w:t>
      </w:r>
      <w:r w:rsidRPr="00572AB2">
        <w:t xml:space="preserve">, </w:t>
      </w:r>
      <w:r w:rsidR="00EE08DC">
        <w:t>nearly</w:t>
      </w:r>
      <w:r w:rsidRPr="00464CDC">
        <w:t xml:space="preserve"> 1,</w:t>
      </w:r>
      <w:r w:rsidR="00EE08DC">
        <w:t>7</w:t>
      </w:r>
      <w:r w:rsidRPr="00464CDC">
        <w:t>00</w:t>
      </w:r>
      <w:r w:rsidRPr="00572AB2">
        <w:t xml:space="preserve"> bachelor’s-granting colleges and universities in the United States and Canada have used </w:t>
      </w:r>
      <w:r w:rsidR="000E2E32" w:rsidRPr="00572AB2">
        <w:t xml:space="preserve">it </w:t>
      </w:r>
      <w:r w:rsidRPr="00572AB2">
        <w:t>to measure the extent to which students engage in effective educational practices that are empirically linked with learning, personal development, and other desired outcomes such as persistence, satisfaction, and graduation.</w:t>
      </w:r>
    </w:p>
    <w:p w14:paraId="711985EF" w14:textId="0E0B9F4C" w:rsidR="00801D47" w:rsidRPr="007D4985" w:rsidRDefault="00E012DF" w:rsidP="00D12C09">
      <w:r w:rsidRPr="007D4985">
        <w:t>NSSE data</w:t>
      </w:r>
      <w:r w:rsidR="00CB15CC">
        <w:t xml:space="preserve"> </w:t>
      </w:r>
      <w:r w:rsidRPr="007D4985">
        <w:t xml:space="preserve">are used by faculty, administrators, researchers, and others for institutional improvement, public reporting, and related purposes. Launched in 2000 </w:t>
      </w:r>
      <w:r w:rsidR="000E2E32">
        <w:t xml:space="preserve">with the support of </w:t>
      </w:r>
      <w:r w:rsidRPr="007D4985">
        <w:t xml:space="preserve">a generous grant from The Pew Charitable Trusts, NSSE has been fully </w:t>
      </w:r>
      <w:r w:rsidR="000E2E32">
        <w:t>sustained</w:t>
      </w:r>
      <w:r w:rsidR="000E2E32" w:rsidRPr="007D4985">
        <w:t xml:space="preserve"> </w:t>
      </w:r>
      <w:r w:rsidR="00CB15CC">
        <w:t>through</w:t>
      </w:r>
      <w:r w:rsidR="00CB15CC" w:rsidRPr="007D4985">
        <w:t xml:space="preserve"> </w:t>
      </w:r>
      <w:r w:rsidRPr="007D4985">
        <w:t xml:space="preserve">institutional participation </w:t>
      </w:r>
      <w:r w:rsidR="00623D7D">
        <w:t xml:space="preserve">fees </w:t>
      </w:r>
      <w:r w:rsidRPr="007D4985">
        <w:t xml:space="preserve">since 2002. </w:t>
      </w:r>
      <w:r w:rsidR="00290EC0" w:rsidRPr="007D4985">
        <w:t>This</w:t>
      </w:r>
      <w:r w:rsidR="00CB15CC">
        <w:t xml:space="preserve"> document provides an overview of</w:t>
      </w:r>
      <w:r w:rsidR="00A65F6C">
        <w:t xml:space="preserve"> </w:t>
      </w:r>
      <w:r w:rsidR="004528F4">
        <w:t>NSSE 20</w:t>
      </w:r>
      <w:r w:rsidR="00CC1F72">
        <w:t>2</w:t>
      </w:r>
      <w:r w:rsidR="00EE08DC">
        <w:t>1</w:t>
      </w:r>
      <w:r w:rsidR="00F90D26">
        <w:t>, including administration details, response rates, participating institutions, and respondent characteristics</w:t>
      </w:r>
      <w:r w:rsidR="00290EC0" w:rsidRPr="007D4985">
        <w:t>.</w:t>
      </w:r>
    </w:p>
    <w:p w14:paraId="11A19F88" w14:textId="77777777" w:rsidR="00663BB1" w:rsidRPr="0044702B" w:rsidRDefault="00663BB1" w:rsidP="00663BB1">
      <w:pPr>
        <w:pStyle w:val="Heading2"/>
      </w:pPr>
      <w:bookmarkStart w:id="0" w:name="_Hlk46337143"/>
      <w:r w:rsidRPr="0044702B">
        <w:t>The Pandemic Continues</w:t>
      </w:r>
    </w:p>
    <w:p w14:paraId="0DBD980A" w14:textId="5D3C5419" w:rsidR="00743233" w:rsidRDefault="00663BB1" w:rsidP="00D035AD">
      <w:pPr>
        <w:pStyle w:val="Content"/>
        <w:spacing w:after="120" w:line="240" w:lineRule="auto"/>
        <w:rPr>
          <w:rFonts w:ascii="Times New Roman" w:eastAsiaTheme="minorHAnsi" w:hAnsi="Times New Roman"/>
          <w:color w:val="auto"/>
          <w:sz w:val="21"/>
        </w:rPr>
      </w:pPr>
      <w:r w:rsidRPr="00224F7E">
        <w:rPr>
          <w:rFonts w:ascii="Times New Roman" w:eastAsiaTheme="minorHAnsi" w:hAnsi="Times New Roman"/>
          <w:color w:val="auto"/>
          <w:sz w:val="21"/>
        </w:rPr>
        <w:t xml:space="preserve">The coronavirus pandemic continued to have a profound impact on higher education and its students this past year, demanding rapid adaptation to unusual circumstances like shifting academic calendars and constantly changing health and safety requirements. </w:t>
      </w:r>
      <w:r w:rsidR="00743233">
        <w:rPr>
          <w:rFonts w:ascii="Times New Roman" w:eastAsiaTheme="minorHAnsi" w:hAnsi="Times New Roman"/>
          <w:color w:val="auto"/>
          <w:sz w:val="21"/>
        </w:rPr>
        <w:t xml:space="preserve">NSSE adapted by adding a pandemic-specific question, and introduced two salient modules, Coping with </w:t>
      </w:r>
      <w:r w:rsidR="00EA3C3B">
        <w:rPr>
          <w:rFonts w:ascii="Times New Roman" w:eastAsiaTheme="minorHAnsi" w:hAnsi="Times New Roman"/>
          <w:color w:val="auto"/>
          <w:sz w:val="21"/>
        </w:rPr>
        <w:t>COVID (created specifically for the 2021 administration)</w:t>
      </w:r>
      <w:r w:rsidR="00743233">
        <w:rPr>
          <w:rFonts w:ascii="Times New Roman" w:eastAsiaTheme="minorHAnsi" w:hAnsi="Times New Roman"/>
          <w:color w:val="auto"/>
          <w:sz w:val="21"/>
        </w:rPr>
        <w:t xml:space="preserve"> and Experiences with Online Learning. </w:t>
      </w:r>
    </w:p>
    <w:p w14:paraId="1F6FB806" w14:textId="222FF0CF" w:rsidR="00743233" w:rsidRDefault="00D035AD" w:rsidP="00D035AD">
      <w:pPr>
        <w:pStyle w:val="Content"/>
        <w:spacing w:after="120" w:line="240" w:lineRule="auto"/>
        <w:rPr>
          <w:rFonts w:ascii="Times New Roman" w:eastAsiaTheme="minorHAnsi" w:hAnsi="Times New Roman"/>
          <w:color w:val="auto"/>
          <w:sz w:val="21"/>
        </w:rPr>
      </w:pPr>
      <w:r>
        <w:rPr>
          <w:rFonts w:ascii="Times New Roman" w:eastAsiaTheme="minorHAnsi" w:hAnsi="Times New Roman"/>
          <w:color w:val="auto"/>
          <w:sz w:val="21"/>
        </w:rPr>
        <w:t>Recognizing</w:t>
      </w:r>
      <w:r w:rsidR="00E91ABF" w:rsidRPr="00224F7E">
        <w:rPr>
          <w:rFonts w:ascii="Times New Roman" w:eastAsiaTheme="minorHAnsi" w:hAnsi="Times New Roman"/>
          <w:color w:val="auto"/>
          <w:sz w:val="21"/>
        </w:rPr>
        <w:t xml:space="preserve"> </w:t>
      </w:r>
      <w:r w:rsidR="00663BB1" w:rsidRPr="00224F7E">
        <w:rPr>
          <w:rFonts w:ascii="Times New Roman" w:eastAsiaTheme="minorHAnsi" w:hAnsi="Times New Roman"/>
          <w:color w:val="auto"/>
          <w:sz w:val="21"/>
        </w:rPr>
        <w:t xml:space="preserve">these difficult and changing circumstances, NSSE asked students about the extent faculty and staff had done a good job helping them adapt to pandemic-induced changes. </w:t>
      </w:r>
      <w:r>
        <w:rPr>
          <w:rFonts w:ascii="Times New Roman" w:eastAsiaTheme="minorHAnsi" w:hAnsi="Times New Roman"/>
          <w:color w:val="auto"/>
          <w:sz w:val="21"/>
        </w:rPr>
        <w:t>Hearteningly</w:t>
      </w:r>
      <w:r w:rsidR="00663BB1" w:rsidRPr="00224F7E">
        <w:rPr>
          <w:rFonts w:ascii="Times New Roman" w:eastAsiaTheme="minorHAnsi" w:hAnsi="Times New Roman"/>
          <w:color w:val="auto"/>
          <w:sz w:val="21"/>
        </w:rPr>
        <w:t xml:space="preserve">, nearly 3 out of 4 respondents (73%) said faculty and staff had helped them substantially (“quite a bit” or “very much”) in this regard. </w:t>
      </w:r>
      <w:r>
        <w:rPr>
          <w:rFonts w:ascii="Times New Roman" w:eastAsiaTheme="minorHAnsi" w:hAnsi="Times New Roman"/>
          <w:color w:val="auto"/>
          <w:sz w:val="21"/>
        </w:rPr>
        <w:t>However, s</w:t>
      </w:r>
      <w:r w:rsidR="00663BB1" w:rsidRPr="00224F7E">
        <w:rPr>
          <w:rFonts w:ascii="Times New Roman" w:eastAsiaTheme="minorHAnsi" w:hAnsi="Times New Roman"/>
          <w:color w:val="auto"/>
          <w:sz w:val="21"/>
        </w:rPr>
        <w:t xml:space="preserve">ome student groups reported slightly less support than their peers, such as those studying mostly online </w:t>
      </w:r>
      <w:r w:rsidR="00224F7E">
        <w:rPr>
          <w:rFonts w:ascii="Times New Roman" w:eastAsiaTheme="minorHAnsi" w:hAnsi="Times New Roman"/>
          <w:color w:val="auto"/>
          <w:sz w:val="21"/>
        </w:rPr>
        <w:t>(71%),</w:t>
      </w:r>
      <w:r w:rsidR="00663BB1" w:rsidRPr="00224F7E">
        <w:rPr>
          <w:rFonts w:ascii="Times New Roman" w:eastAsiaTheme="minorHAnsi" w:hAnsi="Times New Roman"/>
          <w:color w:val="auto"/>
          <w:sz w:val="21"/>
        </w:rPr>
        <w:t xml:space="preserve"> </w:t>
      </w:r>
      <w:r w:rsidR="000010FD">
        <w:rPr>
          <w:rFonts w:ascii="Times New Roman" w:eastAsiaTheme="minorHAnsi" w:hAnsi="Times New Roman"/>
          <w:color w:val="auto"/>
          <w:sz w:val="21"/>
        </w:rPr>
        <w:t xml:space="preserve">those </w:t>
      </w:r>
      <w:r w:rsidR="00663BB1" w:rsidRPr="00224F7E">
        <w:rPr>
          <w:rFonts w:ascii="Times New Roman" w:eastAsiaTheme="minorHAnsi" w:hAnsi="Times New Roman"/>
          <w:color w:val="auto"/>
          <w:sz w:val="21"/>
        </w:rPr>
        <w:t>at a doctoral</w:t>
      </w:r>
      <w:r>
        <w:rPr>
          <w:rFonts w:ascii="Times New Roman" w:eastAsiaTheme="minorHAnsi" w:hAnsi="Times New Roman"/>
          <w:color w:val="auto"/>
          <w:sz w:val="21"/>
        </w:rPr>
        <w:t xml:space="preserve"> </w:t>
      </w:r>
      <w:r w:rsidR="00663BB1" w:rsidRPr="00224F7E">
        <w:rPr>
          <w:rFonts w:ascii="Times New Roman" w:eastAsiaTheme="minorHAnsi" w:hAnsi="Times New Roman"/>
          <w:color w:val="auto"/>
          <w:sz w:val="21"/>
        </w:rPr>
        <w:t>degree-granting institution (71%)</w:t>
      </w:r>
      <w:r w:rsidR="00224F7E">
        <w:rPr>
          <w:rFonts w:ascii="Times New Roman" w:eastAsiaTheme="minorHAnsi" w:hAnsi="Times New Roman"/>
          <w:color w:val="auto"/>
          <w:sz w:val="21"/>
        </w:rPr>
        <w:t>,</w:t>
      </w:r>
      <w:r w:rsidR="00663BB1" w:rsidRPr="00224F7E">
        <w:rPr>
          <w:rFonts w:ascii="Times New Roman" w:eastAsiaTheme="minorHAnsi" w:hAnsi="Times New Roman"/>
          <w:color w:val="auto"/>
          <w:sz w:val="21"/>
        </w:rPr>
        <w:t xml:space="preserve"> </w:t>
      </w:r>
      <w:r w:rsidR="000010FD">
        <w:rPr>
          <w:rFonts w:ascii="Times New Roman" w:eastAsiaTheme="minorHAnsi" w:hAnsi="Times New Roman"/>
          <w:color w:val="auto"/>
          <w:sz w:val="21"/>
        </w:rPr>
        <w:t>and</w:t>
      </w:r>
      <w:r w:rsidR="00663BB1" w:rsidRPr="00224F7E">
        <w:rPr>
          <w:rFonts w:ascii="Times New Roman" w:eastAsiaTheme="minorHAnsi" w:hAnsi="Times New Roman"/>
          <w:color w:val="auto"/>
          <w:sz w:val="21"/>
        </w:rPr>
        <w:t xml:space="preserve"> Black or African-American students (72%). </w:t>
      </w:r>
    </w:p>
    <w:p w14:paraId="2F6294E0" w14:textId="6CFD7546" w:rsidR="00743233" w:rsidRPr="00EA3C3B" w:rsidRDefault="00743233" w:rsidP="00EA3C3B">
      <w:pPr>
        <w:rPr>
          <w:rFonts w:ascii="Segoe UI" w:eastAsia="Times New Roman" w:hAnsi="Segoe UI" w:cs="Segoe UI"/>
          <w:color w:val="000000"/>
          <w:sz w:val="24"/>
          <w:szCs w:val="24"/>
        </w:rPr>
      </w:pPr>
      <w:r>
        <w:t>In addition, student responses to the NSSE item about course type demonstrates a substantial shift to mostly remote instruction</w:t>
      </w:r>
      <w:r w:rsidR="00EA3C3B">
        <w:t xml:space="preserve">, with </w:t>
      </w:r>
      <w:r w:rsidR="000010FD">
        <w:t>over 60%</w:t>
      </w:r>
      <w:r w:rsidR="00EA3C3B">
        <w:t xml:space="preserve"> of all students reporting this </w:t>
      </w:r>
      <w:r w:rsidR="00ED1B6B">
        <w:t>course modality</w:t>
      </w:r>
      <w:r>
        <w:t xml:space="preserve">. </w:t>
      </w:r>
    </w:p>
    <w:p w14:paraId="7B341356" w14:textId="081542B2" w:rsidR="00E012DF" w:rsidRPr="00DD7403" w:rsidRDefault="00E012DF" w:rsidP="005256A3">
      <w:pPr>
        <w:pStyle w:val="Heading2"/>
      </w:pPr>
      <w:r w:rsidRPr="00DD7403">
        <w:t>Survey Data and Methodology</w:t>
      </w:r>
    </w:p>
    <w:p w14:paraId="17D6D1A4" w14:textId="075AF7D4" w:rsidR="00C272EC" w:rsidRPr="00443B99" w:rsidRDefault="00FE76A3" w:rsidP="00BD43B4">
      <w:pPr>
        <w:ind w:right="29"/>
      </w:pPr>
      <w:r w:rsidRPr="00CA7987">
        <w:t xml:space="preserve">Approximately </w:t>
      </w:r>
      <w:r w:rsidR="00EE08DC">
        <w:t>890</w:t>
      </w:r>
      <w:r w:rsidR="000C6EBF">
        <w:t>,000</w:t>
      </w:r>
      <w:r w:rsidR="00EE08DC">
        <w:t xml:space="preserve"> </w:t>
      </w:r>
      <w:r w:rsidR="00E012DF" w:rsidRPr="00CA7987">
        <w:t xml:space="preserve">first-year and senior </w:t>
      </w:r>
      <w:r w:rsidR="00AB0C91" w:rsidRPr="00CA7987">
        <w:t xml:space="preserve">students from </w:t>
      </w:r>
      <w:r w:rsidR="00EE08DC">
        <w:t>353</w:t>
      </w:r>
      <w:r w:rsidR="00D9762F" w:rsidRPr="00CA7987">
        <w:t xml:space="preserve"> </w:t>
      </w:r>
      <w:r w:rsidR="00AB0C91" w:rsidRPr="00CA7987">
        <w:t>institutions (</w:t>
      </w:r>
      <w:r w:rsidR="00EE08DC">
        <w:t>344</w:t>
      </w:r>
      <w:r w:rsidR="00D9762F" w:rsidRPr="00CA7987">
        <w:t xml:space="preserve"> </w:t>
      </w:r>
      <w:r w:rsidR="00AB0C91" w:rsidRPr="00CA7987">
        <w:t>in the U</w:t>
      </w:r>
      <w:r w:rsidR="00A65F6C" w:rsidRPr="00CA7987">
        <w:t>S</w:t>
      </w:r>
      <w:r w:rsidR="008F22F4" w:rsidRPr="00CA7987">
        <w:t>,</w:t>
      </w:r>
      <w:r w:rsidR="0093522A" w:rsidRPr="00CA7987">
        <w:t xml:space="preserve"> </w:t>
      </w:r>
      <w:r w:rsidR="00EE08DC">
        <w:t>5</w:t>
      </w:r>
      <w:r w:rsidR="00D9762F" w:rsidRPr="00CA7987">
        <w:t xml:space="preserve"> </w:t>
      </w:r>
      <w:r w:rsidR="00E012DF" w:rsidRPr="00CA7987">
        <w:t>in Canada</w:t>
      </w:r>
      <w:r w:rsidRPr="00CA7987">
        <w:t xml:space="preserve">, and </w:t>
      </w:r>
      <w:r w:rsidR="00EE08DC">
        <w:t>4</w:t>
      </w:r>
      <w:r w:rsidR="008F22F4" w:rsidRPr="00CA7987">
        <w:t xml:space="preserve"> in other countries</w:t>
      </w:r>
      <w:r w:rsidR="00E012DF" w:rsidRPr="00CA7987">
        <w:t xml:space="preserve">) were invited to participate in </w:t>
      </w:r>
      <w:r w:rsidR="004528F4" w:rsidRPr="00CA7987">
        <w:t>NSSE 20</w:t>
      </w:r>
      <w:r w:rsidR="002F10E2" w:rsidRPr="00CA7987">
        <w:t>2</w:t>
      </w:r>
      <w:r w:rsidR="00EE08DC">
        <w:t>1</w:t>
      </w:r>
      <w:r w:rsidR="00E012DF" w:rsidRPr="00CA7987">
        <w:t xml:space="preserve">. Of this </w:t>
      </w:r>
      <w:r w:rsidR="00E012DF" w:rsidRPr="00CA7987">
        <w:t xml:space="preserve">population, </w:t>
      </w:r>
      <w:r w:rsidR="00EE08DC">
        <w:t>211,667</w:t>
      </w:r>
      <w:r w:rsidR="00E012DF" w:rsidRPr="00CA7987">
        <w:t xml:space="preserve"> students responded to the survey. </w:t>
      </w:r>
      <w:r w:rsidR="0095313B" w:rsidRPr="00CA7987">
        <w:t>First-year and senior students were</w:t>
      </w:r>
      <w:r w:rsidR="0095313B">
        <w:t xml:space="preserve"> about equally represented among the respondent population.</w:t>
      </w:r>
    </w:p>
    <w:p w14:paraId="27353CBF" w14:textId="0902CFD5" w:rsidR="00C272EC" w:rsidRPr="00CA7987" w:rsidRDefault="00E012DF" w:rsidP="00BD43B4">
      <w:pPr>
        <w:ind w:right="144"/>
      </w:pPr>
      <w:r w:rsidRPr="00443B99">
        <w:t>NSSE</w:t>
      </w:r>
      <w:r w:rsidR="0051317E" w:rsidRPr="00443B99">
        <w:t>’s</w:t>
      </w:r>
      <w:r w:rsidRPr="00443B99">
        <w:t xml:space="preserve"> sampling methodology calls for either a census of all first-year and senior students or </w:t>
      </w:r>
      <w:r w:rsidR="00603FC9" w:rsidRPr="00443B99">
        <w:t xml:space="preserve">a random selection of </w:t>
      </w:r>
      <w:r w:rsidRPr="00443B99">
        <w:t>an equal number of students from each group</w:t>
      </w:r>
      <w:r w:rsidR="00603FC9" w:rsidRPr="00443B99">
        <w:t xml:space="preserve">, </w:t>
      </w:r>
      <w:r w:rsidRPr="00443B99">
        <w:t>with sample size based on total undergraduate enroll</w:t>
      </w:r>
      <w:r w:rsidR="00646626" w:rsidRPr="00443B99">
        <w:t>ment</w:t>
      </w:r>
      <w:r w:rsidRPr="00443B99">
        <w:t xml:space="preserve">. </w:t>
      </w:r>
      <w:r w:rsidR="00623D7D" w:rsidRPr="00443B99">
        <w:t>C</w:t>
      </w:r>
      <w:r w:rsidRPr="00443B99">
        <w:t xml:space="preserve">ensus administration </w:t>
      </w:r>
      <w:r w:rsidR="00623D7D" w:rsidRPr="00443B99">
        <w:t>i</w:t>
      </w:r>
      <w:r w:rsidR="0051317E" w:rsidRPr="00443B99">
        <w:t xml:space="preserve">s </w:t>
      </w:r>
      <w:r w:rsidRPr="00443B99">
        <w:t xml:space="preserve">available only </w:t>
      </w:r>
      <w:r w:rsidR="00C01FF8" w:rsidRPr="00443B99">
        <w:t xml:space="preserve">via </w:t>
      </w:r>
      <w:r w:rsidRPr="00443B99">
        <w:t>email recruitment, in which students</w:t>
      </w:r>
      <w:r w:rsidR="00BA465E">
        <w:t xml:space="preserve"> get</w:t>
      </w:r>
      <w:r w:rsidRPr="00443B99">
        <w:t xml:space="preserve"> </w:t>
      </w:r>
      <w:r w:rsidR="00265760" w:rsidRPr="00443B99">
        <w:t xml:space="preserve">a </w:t>
      </w:r>
      <w:r w:rsidRPr="00443B99">
        <w:t xml:space="preserve">survey invitation and </w:t>
      </w:r>
      <w:r w:rsidRPr="00CA7987">
        <w:t xml:space="preserve">up to </w:t>
      </w:r>
      <w:r w:rsidR="00FE76A3" w:rsidRPr="00CA7987">
        <w:t>four</w:t>
      </w:r>
      <w:r w:rsidRPr="00CA7987">
        <w:t xml:space="preserve"> reminders by email</w:t>
      </w:r>
      <w:r w:rsidR="00753226" w:rsidRPr="00CA7987">
        <w:t>. In 20</w:t>
      </w:r>
      <w:r w:rsidR="002F10E2" w:rsidRPr="00CA7987">
        <w:t>2</w:t>
      </w:r>
      <w:r w:rsidR="00EE08DC">
        <w:t>1</w:t>
      </w:r>
      <w:r w:rsidR="00753226" w:rsidRPr="00CA7987">
        <w:t>, a</w:t>
      </w:r>
      <w:r w:rsidR="00290EC0" w:rsidRPr="00CA7987">
        <w:t xml:space="preserve">ll </w:t>
      </w:r>
      <w:r w:rsidR="00E00013" w:rsidRPr="00CA7987">
        <w:t xml:space="preserve">but </w:t>
      </w:r>
      <w:r w:rsidR="00EE08DC">
        <w:t>one</w:t>
      </w:r>
      <w:r w:rsidR="00EE08DC" w:rsidRPr="00CA7987">
        <w:t xml:space="preserve"> </w:t>
      </w:r>
      <w:r w:rsidRPr="00CA7987">
        <w:t xml:space="preserve">participating institution opted for </w:t>
      </w:r>
      <w:r w:rsidR="00C01FF8" w:rsidRPr="00CA7987">
        <w:t>this method</w:t>
      </w:r>
      <w:r w:rsidR="00FE76A3" w:rsidRPr="00CA7987">
        <w:t xml:space="preserve"> rather than the regular mail </w:t>
      </w:r>
      <w:r w:rsidR="00485D7C" w:rsidRPr="00CA7987">
        <w:t>option</w:t>
      </w:r>
      <w:r w:rsidR="00BA465E" w:rsidRPr="00CA7987">
        <w:t xml:space="preserve">, in which </w:t>
      </w:r>
      <w:r w:rsidR="00FE76A3" w:rsidRPr="00CA7987">
        <w:t>s</w:t>
      </w:r>
      <w:r w:rsidR="00290EC0" w:rsidRPr="00CA7987">
        <w:t xml:space="preserve">ampled students </w:t>
      </w:r>
      <w:r w:rsidR="00BA465E" w:rsidRPr="00CA7987">
        <w:t>get</w:t>
      </w:r>
      <w:r w:rsidRPr="00CA7987">
        <w:t xml:space="preserve"> up to three messages by post</w:t>
      </w:r>
      <w:r w:rsidR="00BA465E" w:rsidRPr="00CA7987">
        <w:t xml:space="preserve"> </w:t>
      </w:r>
      <w:r w:rsidRPr="00CA7987">
        <w:t xml:space="preserve">and up to two </w:t>
      </w:r>
      <w:r w:rsidR="00AD2B69" w:rsidRPr="00CA7987">
        <w:t xml:space="preserve">email </w:t>
      </w:r>
      <w:r w:rsidRPr="00CA7987">
        <w:t>reminders</w:t>
      </w:r>
      <w:r w:rsidR="00AD2B69" w:rsidRPr="00CA7987">
        <w:t>.</w:t>
      </w:r>
    </w:p>
    <w:p w14:paraId="40683FC2" w14:textId="528A7076" w:rsidR="00C272EC" w:rsidRPr="00572AB2" w:rsidRDefault="0059550F" w:rsidP="00D12C09">
      <w:r w:rsidRPr="00CA7987">
        <w:t xml:space="preserve">Unless noted otherwise, the results presented below are from </w:t>
      </w:r>
      <w:r w:rsidR="00EE08DC">
        <w:t>342</w:t>
      </w:r>
      <w:r w:rsidR="00287EC2" w:rsidRPr="00CA7987">
        <w:t xml:space="preserve"> </w:t>
      </w:r>
      <w:r w:rsidRPr="00CA7987">
        <w:t>institutions—</w:t>
      </w:r>
      <w:r w:rsidR="00EE08DC">
        <w:t>337</w:t>
      </w:r>
      <w:r w:rsidR="00D9762F" w:rsidRPr="00CA7987">
        <w:t xml:space="preserve"> </w:t>
      </w:r>
      <w:r w:rsidRPr="00CA7987">
        <w:t xml:space="preserve">in the US and </w:t>
      </w:r>
      <w:r w:rsidR="00EE08DC">
        <w:t>5</w:t>
      </w:r>
      <w:r w:rsidR="00D9762F" w:rsidRPr="00CA7987">
        <w:t xml:space="preserve"> </w:t>
      </w:r>
      <w:r w:rsidRPr="00CA7987">
        <w:t xml:space="preserve">in Canada—that participated in </w:t>
      </w:r>
      <w:r w:rsidR="004528F4" w:rsidRPr="00CA7987">
        <w:t>NSSE 20</w:t>
      </w:r>
      <w:r w:rsidR="002F10E2" w:rsidRPr="00CA7987">
        <w:t>2</w:t>
      </w:r>
      <w:r w:rsidR="00EE08DC">
        <w:t>1</w:t>
      </w:r>
      <w:r w:rsidRPr="00CA7987">
        <w:t xml:space="preserve">. </w:t>
      </w:r>
      <w:r w:rsidR="008E4A7E" w:rsidRPr="00CA7987">
        <w:t xml:space="preserve">Due to nonstandard </w:t>
      </w:r>
      <w:r w:rsidR="009A1A5F" w:rsidRPr="00CA7987">
        <w:t>details of their participation</w:t>
      </w:r>
      <w:r w:rsidR="008E4A7E" w:rsidRPr="00CA7987">
        <w:t xml:space="preserve">, </w:t>
      </w:r>
      <w:r w:rsidR="00D9762F" w:rsidRPr="00CA7987">
        <w:t>1</w:t>
      </w:r>
      <w:r w:rsidR="00EE08DC">
        <w:t>1</w:t>
      </w:r>
      <w:r w:rsidR="00D9762F" w:rsidRPr="00CA7987">
        <w:t xml:space="preserve"> </w:t>
      </w:r>
      <w:r w:rsidR="00E012DF" w:rsidRPr="00CA7987">
        <w:t xml:space="preserve">institutions </w:t>
      </w:r>
      <w:r w:rsidR="008E4A7E" w:rsidRPr="00CA7987">
        <w:t>are not represented</w:t>
      </w:r>
      <w:r w:rsidR="00E012DF" w:rsidRPr="00CA7987">
        <w:t>.</w:t>
      </w:r>
      <w:r w:rsidR="00821A98" w:rsidRPr="00CA7987">
        <w:t xml:space="preserve"> In these summary tables, </w:t>
      </w:r>
      <w:r w:rsidR="00030A7E">
        <w:t>and in the</w:t>
      </w:r>
      <w:r w:rsidR="00664659">
        <w:t xml:space="preserve"> </w:t>
      </w:r>
      <w:r w:rsidR="00821A98" w:rsidRPr="00CA7987">
        <w:rPr>
          <w:i/>
        </w:rPr>
        <w:t>Institutional Report 20</w:t>
      </w:r>
      <w:r w:rsidR="002F10E2" w:rsidRPr="00CA7987">
        <w:rPr>
          <w:i/>
        </w:rPr>
        <w:t>2</w:t>
      </w:r>
      <w:r w:rsidR="00EE08DC">
        <w:rPr>
          <w:i/>
        </w:rPr>
        <w:t>1</w:t>
      </w:r>
      <w:r w:rsidR="00821A98" w:rsidRPr="00CA7987">
        <w:rPr>
          <w:i/>
        </w:rPr>
        <w:t xml:space="preserve">, </w:t>
      </w:r>
      <w:r w:rsidR="00821A98" w:rsidRPr="00CA7987">
        <w:t>only data for census-administered and randomly sampled students are included.</w:t>
      </w:r>
      <w:r w:rsidR="00AD2B69" w:rsidRPr="00CA7987">
        <w:t xml:space="preserve"> </w:t>
      </w:r>
      <w:r w:rsidR="00B56852" w:rsidRPr="00CA7987">
        <w:t>NSSE 20</w:t>
      </w:r>
      <w:r w:rsidR="002F10E2" w:rsidRPr="00CA7987">
        <w:t>2</w:t>
      </w:r>
      <w:r w:rsidR="00EE08DC">
        <w:t>1</w:t>
      </w:r>
      <w:r w:rsidR="00B56852" w:rsidRPr="00CA7987">
        <w:t xml:space="preserve"> U.S. respondents profiled here include </w:t>
      </w:r>
      <w:r w:rsidR="00EE08DC">
        <w:t>203,284</w:t>
      </w:r>
      <w:r w:rsidR="00B56852" w:rsidRPr="00CA7987">
        <w:t xml:space="preserve"> first-year (</w:t>
      </w:r>
      <w:r w:rsidR="00D52AAF" w:rsidRPr="00CA7987">
        <w:t>47</w:t>
      </w:r>
      <w:r w:rsidR="00B56852" w:rsidRPr="00CA7987">
        <w:t>%) and senior (</w:t>
      </w:r>
      <w:r w:rsidR="00D52AAF" w:rsidRPr="00CA7987">
        <w:t>53</w:t>
      </w:r>
      <w:r w:rsidR="00B56852" w:rsidRPr="00CA7987">
        <w:t>%) respondents.</w:t>
      </w:r>
      <w:r w:rsidR="0095313B">
        <w:t xml:space="preserve"> </w:t>
      </w:r>
    </w:p>
    <w:bookmarkEnd w:id="0"/>
    <w:p w14:paraId="063DC648" w14:textId="1771C298" w:rsidR="00664659" w:rsidRDefault="00664659" w:rsidP="005256A3">
      <w:pPr>
        <w:pStyle w:val="Heading2"/>
      </w:pPr>
      <w:r>
        <w:rPr>
          <w:noProof/>
        </w:rPr>
        <w:drawing>
          <wp:inline distT="0" distB="0" distL="0" distR="0" wp14:anchorId="2A226938" wp14:editId="3C25F697">
            <wp:extent cx="2997200" cy="3473450"/>
            <wp:effectExtent l="0" t="0" r="0" b="0"/>
            <wp:docPr id="8" name="Picture 8" descr="A student sitting on a stone wall at Mississippi State University"/>
            <wp:cNvGraphicFramePr/>
            <a:graphic xmlns:a="http://schemas.openxmlformats.org/drawingml/2006/main">
              <a:graphicData uri="http://schemas.openxmlformats.org/drawingml/2006/picture">
                <pic:pic xmlns:pic="http://schemas.openxmlformats.org/drawingml/2006/picture">
                  <pic:nvPicPr>
                    <pic:cNvPr id="8" name="Picture 8" descr="A student at Mississippi State University"/>
                    <pic:cNvPicPr/>
                  </pic:nvPicPr>
                  <pic:blipFill rotWithShape="1">
                    <a:blip r:embed="rId10" cstate="print">
                      <a:extLst>
                        <a:ext uri="{28A0092B-C50C-407E-A947-70E740481C1C}">
                          <a14:useLocalDpi xmlns:a14="http://schemas.microsoft.com/office/drawing/2010/main" val="0"/>
                        </a:ext>
                      </a:extLst>
                    </a:blip>
                    <a:srcRect l="4702" r="43532"/>
                    <a:stretch/>
                  </pic:blipFill>
                  <pic:spPr bwMode="auto">
                    <a:xfrm>
                      <a:off x="0" y="0"/>
                      <a:ext cx="2997200" cy="3473450"/>
                    </a:xfrm>
                    <a:prstGeom prst="rect">
                      <a:avLst/>
                    </a:prstGeom>
                    <a:ln>
                      <a:noFill/>
                    </a:ln>
                    <a:extLst>
                      <a:ext uri="{53640926-AAD7-44D8-BBD7-CCE9431645EC}">
                        <a14:shadowObscured xmlns:a14="http://schemas.microsoft.com/office/drawing/2010/main"/>
                      </a:ext>
                    </a:extLst>
                  </pic:spPr>
                </pic:pic>
              </a:graphicData>
            </a:graphic>
          </wp:inline>
        </w:drawing>
      </w:r>
    </w:p>
    <w:p w14:paraId="0242FC7E" w14:textId="5943002F" w:rsidR="00B35B0B" w:rsidRPr="00B35B0B" w:rsidRDefault="00B35B0B" w:rsidP="00B35B0B">
      <w:pPr>
        <w:tabs>
          <w:tab w:val="right" w:pos="4770"/>
        </w:tabs>
        <w:rPr>
          <w:rFonts w:ascii="Calibri" w:hAnsi="Calibri" w:cs="Calibri"/>
          <w:color w:val="595959" w:themeColor="text1" w:themeTint="A6"/>
        </w:rPr>
      </w:pPr>
      <w:r w:rsidRPr="00B35B0B">
        <w:rPr>
          <w:rFonts w:ascii="Calibri" w:hAnsi="Calibri" w:cs="Calibri"/>
          <w:color w:val="595959" w:themeColor="text1" w:themeTint="A6"/>
        </w:rPr>
        <w:tab/>
        <w:t>Mississippi State University</w:t>
      </w:r>
    </w:p>
    <w:p w14:paraId="5A15BC1F" w14:textId="219DE9D3" w:rsidR="00664659" w:rsidRDefault="00664659" w:rsidP="005256A3">
      <w:pPr>
        <w:pStyle w:val="Heading2"/>
      </w:pPr>
    </w:p>
    <w:p w14:paraId="7A62BD2E" w14:textId="0A28CB8E" w:rsidR="00E012DF" w:rsidRPr="00B70269" w:rsidRDefault="00E012DF" w:rsidP="00EB0982">
      <w:pPr>
        <w:pStyle w:val="Heading2"/>
        <w:spacing w:after="60"/>
      </w:pPr>
      <w:r w:rsidRPr="00B70269">
        <w:lastRenderedPageBreak/>
        <w:t>U.S. Participating Institutions</w:t>
      </w:r>
    </w:p>
    <w:p w14:paraId="0C971B03" w14:textId="0963C7D4" w:rsidR="00D379C1" w:rsidRDefault="004528F4" w:rsidP="00CC6621">
      <w:pPr>
        <w:rPr>
          <w:rStyle w:val="Hyperlink"/>
          <w:b/>
          <w:bCs/>
          <w:color w:val="002D62" w:themeColor="background2"/>
          <w:u w:val="none"/>
        </w:rPr>
      </w:pPr>
      <w:r>
        <w:t>NSSE 20</w:t>
      </w:r>
      <w:r w:rsidR="00ED4A41">
        <w:t>2</w:t>
      </w:r>
      <w:r w:rsidR="00F553A7">
        <w:t>1</w:t>
      </w:r>
      <w:r w:rsidR="00E012DF" w:rsidRPr="00443B99">
        <w:t xml:space="preserve"> participating institutions and students reflect the diversity of bachelor’s-granting colleges and universities in the </w:t>
      </w:r>
      <w:r w:rsidR="00D6205F" w:rsidRPr="00443B99">
        <w:t>US</w:t>
      </w:r>
      <w:r w:rsidR="00E012DF" w:rsidRPr="00443B99">
        <w:t xml:space="preserve"> with respect to institution type, </w:t>
      </w:r>
      <w:r w:rsidR="00623D7D" w:rsidRPr="00443B99">
        <w:t xml:space="preserve">public or private control, </w:t>
      </w:r>
      <w:r w:rsidR="00E012DF" w:rsidRPr="00443B99">
        <w:t>size, region, and locale (Table 1).</w:t>
      </w:r>
      <w:r w:rsidR="00E06722" w:rsidRPr="00443B99">
        <w:t xml:space="preserve"> </w:t>
      </w:r>
      <w:bookmarkStart w:id="1" w:name="RANGE!A1:F39"/>
      <w:r w:rsidR="00414C8B" w:rsidRPr="00414C8B">
        <w:t xml:space="preserve">A searchable list of participating institutions </w:t>
      </w:r>
      <w:r w:rsidR="00414C8B">
        <w:t>is on the NSSE website:</w:t>
      </w:r>
      <w:r w:rsidR="00414C8B" w:rsidRPr="00F320CE">
        <w:rPr>
          <w:color w:val="417FDD" w:themeColor="accent2"/>
        </w:rPr>
        <w:t xml:space="preserve"> </w:t>
      </w:r>
      <w:r w:rsidR="009512D1" w:rsidRPr="009512D1">
        <w:rPr>
          <w:rStyle w:val="Hyperlink"/>
          <w:b/>
          <w:bCs/>
          <w:color w:val="002D62" w:themeColor="background2"/>
          <w:u w:val="none"/>
        </w:rPr>
        <w:t>go.iu.edu/NSSE-participants</w:t>
      </w:r>
    </w:p>
    <w:p w14:paraId="14AA71F6" w14:textId="77777777" w:rsidR="000A1A28" w:rsidRPr="00DD7403" w:rsidRDefault="000A1A28" w:rsidP="00EB0982">
      <w:pPr>
        <w:pStyle w:val="Heading2"/>
        <w:spacing w:after="60"/>
      </w:pPr>
      <w:r w:rsidRPr="00DD7403">
        <w:t>Institutional Response Rates</w:t>
      </w:r>
    </w:p>
    <w:p w14:paraId="69E2A436" w14:textId="55FD14F7" w:rsidR="000A1A28" w:rsidRPr="005827D8" w:rsidRDefault="000A1A28" w:rsidP="000A1A28">
      <w:r w:rsidRPr="005827D8">
        <w:t>The average response rate for U.S. NSSE 202</w:t>
      </w:r>
      <w:r>
        <w:t>1</w:t>
      </w:r>
      <w:r w:rsidRPr="005827D8">
        <w:t xml:space="preserve"> institutions was 30%, </w:t>
      </w:r>
      <w:r>
        <w:t>consistent with last year</w:t>
      </w:r>
      <w:r w:rsidRPr="005827D8">
        <w:t xml:space="preserve">. The highest response rate among U.S. institutions was </w:t>
      </w:r>
      <w:r>
        <w:t>93</w:t>
      </w:r>
      <w:r w:rsidRPr="005827D8">
        <w:t xml:space="preserve">%, and about three out of five achieved a response rate of 25% or higher. Higher average response rates were observed for smaller institutions and </w:t>
      </w:r>
      <w:r w:rsidR="000C6EBF">
        <w:t>at institutions that offered incentives for survey participation (Table 2).</w:t>
      </w:r>
    </w:p>
    <w:p w14:paraId="36C2A527" w14:textId="562E9112" w:rsidR="000A1A28" w:rsidRDefault="000A1A28" w:rsidP="000A1A28">
      <w:r>
        <w:t>Sixty-three-</w:t>
      </w:r>
      <w:r w:rsidRPr="005827D8">
        <w:t xml:space="preserve">percent of institutions chose to offer a survey incentive. On average, these institutions had a 33% institutional response rate, </w:t>
      </w:r>
      <w:r>
        <w:t>eight</w:t>
      </w:r>
      <w:r w:rsidRPr="005827D8">
        <w:t xml:space="preserve"> percentage points higher than those who did not offer an incentive. Institutions also had the option to use their learning management system or student portal to recruit students. In 202</w:t>
      </w:r>
      <w:r>
        <w:t>1</w:t>
      </w:r>
      <w:r w:rsidRPr="005827D8">
        <w:t xml:space="preserve">, </w:t>
      </w:r>
      <w:r>
        <w:t xml:space="preserve">87 </w:t>
      </w:r>
      <w:r w:rsidRPr="005827D8">
        <w:t>U.S. institutions chose this option, and the average share of respondents who accessed the survey this way was 2</w:t>
      </w:r>
      <w:r>
        <w:t>7</w:t>
      </w:r>
      <w:r w:rsidRPr="005827D8">
        <w:t>%.</w:t>
      </w:r>
    </w:p>
    <w:tbl>
      <w:tblPr>
        <w:tblW w:w="5040" w:type="dxa"/>
        <w:shd w:val="clear" w:color="auto" w:fill="D8E5F8" w:themeFill="accent2" w:themeFillTint="33"/>
        <w:tblLayout w:type="fixed"/>
        <w:tblLook w:val="04A0" w:firstRow="1" w:lastRow="0" w:firstColumn="1" w:lastColumn="0" w:noHBand="0" w:noVBand="1"/>
      </w:tblPr>
      <w:tblGrid>
        <w:gridCol w:w="2340"/>
        <w:gridCol w:w="1080"/>
        <w:gridCol w:w="1620"/>
      </w:tblGrid>
      <w:tr w:rsidR="000A1A28" w:rsidRPr="007F3DCB" w14:paraId="0FB912B2" w14:textId="77777777" w:rsidTr="00F63F6D">
        <w:trPr>
          <w:trHeight w:val="20"/>
        </w:trPr>
        <w:tc>
          <w:tcPr>
            <w:tcW w:w="5040" w:type="dxa"/>
            <w:gridSpan w:val="3"/>
            <w:tcBorders>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31FC59D5" w14:textId="49F014DC" w:rsidR="000A1A28" w:rsidRPr="000E75F0" w:rsidRDefault="00F63F6D" w:rsidP="00F63F6D">
            <w:pPr>
              <w:pStyle w:val="Heading3"/>
              <w:spacing w:before="120"/>
              <w:rPr>
                <w:color w:val="auto"/>
                <w:sz w:val="21"/>
                <w:szCs w:val="21"/>
              </w:rPr>
            </w:pPr>
            <w:r>
              <w:rPr>
                <w:color w:val="auto"/>
                <w:sz w:val="21"/>
                <w:szCs w:val="21"/>
              </w:rPr>
              <w:t xml:space="preserve"> </w:t>
            </w:r>
            <w:r w:rsidR="000A1A28" w:rsidRPr="000E75F0">
              <w:rPr>
                <w:color w:val="auto"/>
                <w:sz w:val="21"/>
                <w:szCs w:val="21"/>
              </w:rPr>
              <w:t>Table 2</w:t>
            </w:r>
          </w:p>
          <w:p w14:paraId="390F017E" w14:textId="1B6C1C79" w:rsidR="000A1A28" w:rsidRPr="007F3DCB" w:rsidRDefault="000A1A28" w:rsidP="00F63F6D">
            <w:pPr>
              <w:pStyle w:val="Heading3"/>
              <w:ind w:left="180"/>
            </w:pPr>
            <w:r w:rsidRPr="000E75F0">
              <w:rPr>
                <w:color w:val="auto"/>
                <w:sz w:val="21"/>
                <w:szCs w:val="21"/>
              </w:rPr>
              <w:t xml:space="preserve">NSSE 2021 U.S. Participation and Response Rates by </w:t>
            </w:r>
            <w:r w:rsidR="00F63F6D">
              <w:rPr>
                <w:color w:val="auto"/>
                <w:sz w:val="21"/>
                <w:szCs w:val="21"/>
              </w:rPr>
              <w:t xml:space="preserve">     </w:t>
            </w:r>
            <w:r w:rsidRPr="000E75F0">
              <w:rPr>
                <w:color w:val="auto"/>
                <w:sz w:val="21"/>
                <w:szCs w:val="21"/>
              </w:rPr>
              <w:t>Undergraduate Enrollment and Use of Incentives</w:t>
            </w:r>
          </w:p>
        </w:tc>
      </w:tr>
      <w:tr w:rsidR="000A1A28" w:rsidRPr="00500B6F" w14:paraId="7DD61BB8" w14:textId="77777777" w:rsidTr="00F63F6D">
        <w:trPr>
          <w:trHeight w:val="259"/>
        </w:trPr>
        <w:tc>
          <w:tcPr>
            <w:tcW w:w="234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A0EFAEC" w14:textId="77777777" w:rsidR="000A1A28" w:rsidRPr="007704D8" w:rsidRDefault="000A1A28" w:rsidP="00F63F6D">
            <w:pPr>
              <w:keepNext/>
              <w:spacing w:before="40" w:after="80"/>
              <w:rPr>
                <w:rFonts w:asciiTheme="minorHAnsi" w:eastAsia="Times New Roman" w:hAnsiTheme="minorHAnsi" w:cs="Calibri"/>
                <w:b/>
                <w:bCs/>
                <w:color w:val="000000"/>
                <w:sz w:val="18"/>
                <w:szCs w:val="18"/>
              </w:rPr>
            </w:pPr>
            <w:r w:rsidRPr="007704D8">
              <w:rPr>
                <w:rFonts w:asciiTheme="minorHAnsi" w:eastAsia="Times New Roman" w:hAnsiTheme="minorHAnsi" w:cs="Calibri"/>
                <w:b/>
                <w:bCs/>
                <w:color w:val="000000"/>
                <w:sz w:val="18"/>
                <w:szCs w:val="18"/>
              </w:rPr>
              <w:t>Institution Characteristics</w:t>
            </w:r>
          </w:p>
        </w:tc>
        <w:tc>
          <w:tcPr>
            <w:tcW w:w="108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3BBD1BC8" w14:textId="77777777" w:rsidR="000A1A28" w:rsidRPr="007704D8" w:rsidRDefault="000A1A28" w:rsidP="00F63F6D">
            <w:pPr>
              <w:keepNext/>
              <w:spacing w:before="40" w:after="80"/>
              <w:jc w:val="center"/>
              <w:rPr>
                <w:rFonts w:asciiTheme="minorHAnsi" w:eastAsia="Times New Roman" w:hAnsiTheme="minorHAnsi" w:cs="Calibri"/>
                <w:b/>
                <w:bCs/>
                <w:color w:val="000000"/>
                <w:sz w:val="18"/>
                <w:szCs w:val="18"/>
              </w:rPr>
            </w:pPr>
            <w:r w:rsidRPr="007704D8">
              <w:rPr>
                <w:rFonts w:asciiTheme="minorHAnsi" w:eastAsia="Times New Roman" w:hAnsiTheme="minorHAnsi" w:cs="Calibri"/>
                <w:b/>
                <w:bCs/>
                <w:color w:val="000000"/>
                <w:sz w:val="18"/>
                <w:szCs w:val="18"/>
              </w:rPr>
              <w:t>Number of Institutions</w:t>
            </w:r>
          </w:p>
        </w:tc>
        <w:tc>
          <w:tcPr>
            <w:tcW w:w="162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60DF9EA5" w14:textId="77777777" w:rsidR="000A1A28" w:rsidRPr="007704D8" w:rsidRDefault="000A1A28" w:rsidP="00F63F6D">
            <w:pPr>
              <w:keepNext/>
              <w:spacing w:before="40" w:after="80"/>
              <w:jc w:val="center"/>
              <w:rPr>
                <w:rFonts w:asciiTheme="minorHAnsi" w:eastAsia="Times New Roman" w:hAnsiTheme="minorHAnsi" w:cs="Calibri"/>
                <w:b/>
                <w:bCs/>
                <w:color w:val="000000"/>
                <w:sz w:val="18"/>
                <w:szCs w:val="18"/>
              </w:rPr>
            </w:pPr>
            <w:r w:rsidRPr="007704D8">
              <w:rPr>
                <w:rFonts w:asciiTheme="minorHAnsi" w:eastAsia="Times New Roman" w:hAnsiTheme="minorHAnsi" w:cs="Calibri"/>
                <w:b/>
                <w:bCs/>
                <w:color w:val="000000"/>
                <w:sz w:val="18"/>
                <w:szCs w:val="18"/>
              </w:rPr>
              <w:t>Average Institutional Response Rate (%)</w:t>
            </w:r>
          </w:p>
        </w:tc>
      </w:tr>
      <w:tr w:rsidR="000A1A28" w:rsidRPr="00844406" w14:paraId="030FB374" w14:textId="77777777" w:rsidTr="00F63F6D">
        <w:trPr>
          <w:trHeight w:val="259"/>
        </w:trPr>
        <w:tc>
          <w:tcPr>
            <w:tcW w:w="5040"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hideMark/>
          </w:tcPr>
          <w:p w14:paraId="19F264BF" w14:textId="77777777" w:rsidR="000A1A28" w:rsidRPr="00E75DC8" w:rsidRDefault="000A1A28" w:rsidP="00F63F6D">
            <w:pPr>
              <w:keepNext/>
              <w:spacing w:before="40" w:after="0"/>
              <w:rPr>
                <w:rFonts w:ascii="Calibri" w:eastAsia="Times New Roman" w:hAnsi="Calibri" w:cs="Calibri"/>
                <w:b/>
                <w:bCs/>
                <w:color w:val="000000"/>
                <w:sz w:val="18"/>
                <w:szCs w:val="18"/>
              </w:rPr>
            </w:pPr>
            <w:r w:rsidRPr="007704D8">
              <w:rPr>
                <w:rFonts w:ascii="Calibri" w:eastAsia="Times New Roman" w:hAnsi="Calibri" w:cs="Calibri"/>
                <w:b/>
                <w:bCs/>
                <w:color w:val="000000"/>
                <w:sz w:val="18"/>
                <w:szCs w:val="18"/>
              </w:rPr>
              <w:t>Undergraduate Enrollment</w:t>
            </w:r>
            <w:r w:rsidRPr="007704D8">
              <w:rPr>
                <w:rFonts w:ascii="Calibri" w:eastAsia="Times New Roman" w:hAnsi="Calibri" w:cs="Calibri"/>
                <w:color w:val="000000"/>
                <w:sz w:val="18"/>
                <w:szCs w:val="18"/>
              </w:rPr>
              <w:tab/>
            </w:r>
          </w:p>
        </w:tc>
      </w:tr>
      <w:tr w:rsidR="000A1A28" w:rsidRPr="007F3DCB" w14:paraId="4B5DE679" w14:textId="77777777" w:rsidTr="00F63F6D">
        <w:trPr>
          <w:trHeight w:val="259"/>
        </w:trPr>
        <w:tc>
          <w:tcPr>
            <w:tcW w:w="2340" w:type="dxa"/>
            <w:tcBorders>
              <w:top w:val="nil"/>
              <w:left w:val="nil"/>
              <w:bottom w:val="nil"/>
              <w:right w:val="nil"/>
            </w:tcBorders>
            <w:shd w:val="clear" w:color="auto" w:fill="D8E5F8" w:themeFill="accent2" w:themeFillTint="33"/>
            <w:tcMar>
              <w:left w:w="0" w:type="dxa"/>
              <w:right w:w="0" w:type="dxa"/>
            </w:tcMar>
            <w:vAlign w:val="center"/>
            <w:hideMark/>
          </w:tcPr>
          <w:p w14:paraId="0C64283C" w14:textId="77777777" w:rsidR="000A1A28" w:rsidRPr="007704D8" w:rsidRDefault="000A1A28" w:rsidP="00F63F6D">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2,500 or fewer</w:t>
            </w:r>
          </w:p>
        </w:tc>
        <w:tc>
          <w:tcPr>
            <w:tcW w:w="1080" w:type="dxa"/>
            <w:tcBorders>
              <w:top w:val="nil"/>
              <w:left w:val="nil"/>
              <w:bottom w:val="nil"/>
              <w:right w:val="nil"/>
            </w:tcBorders>
            <w:shd w:val="clear" w:color="auto" w:fill="D8E5F8" w:themeFill="accent2" w:themeFillTint="33"/>
            <w:noWrap/>
            <w:tcMar>
              <w:left w:w="0" w:type="dxa"/>
              <w:right w:w="58" w:type="dxa"/>
            </w:tcMar>
          </w:tcPr>
          <w:p w14:paraId="79683706" w14:textId="77777777" w:rsidR="000A1A28" w:rsidRPr="00225944" w:rsidRDefault="000A1A28" w:rsidP="00F63F6D">
            <w:pPr>
              <w:keepNext/>
              <w:tabs>
                <w:tab w:val="right" w:pos="642"/>
              </w:tabs>
              <w:spacing w:before="40" w:after="40"/>
              <w:ind w:right="36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149</w:t>
            </w:r>
          </w:p>
        </w:tc>
        <w:tc>
          <w:tcPr>
            <w:tcW w:w="1620" w:type="dxa"/>
            <w:tcBorders>
              <w:top w:val="nil"/>
              <w:left w:val="nil"/>
              <w:bottom w:val="nil"/>
              <w:right w:val="nil"/>
            </w:tcBorders>
            <w:shd w:val="clear" w:color="auto" w:fill="D8E5F8" w:themeFill="accent2" w:themeFillTint="33"/>
            <w:noWrap/>
            <w:tcMar>
              <w:left w:w="0" w:type="dxa"/>
              <w:right w:w="115" w:type="dxa"/>
            </w:tcMar>
          </w:tcPr>
          <w:p w14:paraId="2E13DEFA" w14:textId="77777777" w:rsidR="000A1A28" w:rsidRPr="00225944" w:rsidRDefault="000A1A28" w:rsidP="00F63F6D">
            <w:pPr>
              <w:keepNext/>
              <w:tabs>
                <w:tab w:val="right" w:pos="685"/>
              </w:tabs>
              <w:spacing w:before="40" w:after="40"/>
              <w:ind w:right="576" w:firstLineChars="100" w:firstLine="18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35</w:t>
            </w:r>
          </w:p>
        </w:tc>
      </w:tr>
      <w:tr w:rsidR="000A1A28" w:rsidRPr="007F3DCB" w14:paraId="6035D5D6" w14:textId="77777777" w:rsidTr="00F63F6D">
        <w:trPr>
          <w:trHeight w:val="259"/>
        </w:trPr>
        <w:tc>
          <w:tcPr>
            <w:tcW w:w="2340" w:type="dxa"/>
            <w:tcBorders>
              <w:top w:val="nil"/>
              <w:left w:val="nil"/>
              <w:bottom w:val="nil"/>
              <w:right w:val="nil"/>
            </w:tcBorders>
            <w:shd w:val="clear" w:color="auto" w:fill="D8E5F8" w:themeFill="accent2" w:themeFillTint="33"/>
            <w:tcMar>
              <w:left w:w="0" w:type="dxa"/>
              <w:right w:w="0" w:type="dxa"/>
            </w:tcMar>
            <w:vAlign w:val="center"/>
            <w:hideMark/>
          </w:tcPr>
          <w:p w14:paraId="6C5F9F00" w14:textId="77777777" w:rsidR="000A1A28" w:rsidRPr="007704D8" w:rsidRDefault="000A1A28" w:rsidP="00F63F6D">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2,501 to 4,999</w:t>
            </w:r>
          </w:p>
        </w:tc>
        <w:tc>
          <w:tcPr>
            <w:tcW w:w="1080" w:type="dxa"/>
            <w:tcBorders>
              <w:top w:val="nil"/>
              <w:left w:val="nil"/>
              <w:bottom w:val="nil"/>
              <w:right w:val="nil"/>
            </w:tcBorders>
            <w:shd w:val="clear" w:color="auto" w:fill="D8E5F8" w:themeFill="accent2" w:themeFillTint="33"/>
            <w:noWrap/>
            <w:tcMar>
              <w:left w:w="0" w:type="dxa"/>
              <w:right w:w="58" w:type="dxa"/>
            </w:tcMar>
          </w:tcPr>
          <w:p w14:paraId="2B63A42F" w14:textId="77777777" w:rsidR="000A1A28" w:rsidRPr="00225944" w:rsidRDefault="000A1A28" w:rsidP="00F63F6D">
            <w:pPr>
              <w:keepNext/>
              <w:tabs>
                <w:tab w:val="right" w:pos="642"/>
              </w:tabs>
              <w:spacing w:before="40" w:after="40"/>
              <w:ind w:right="36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70</w:t>
            </w:r>
          </w:p>
        </w:tc>
        <w:tc>
          <w:tcPr>
            <w:tcW w:w="1620" w:type="dxa"/>
            <w:tcBorders>
              <w:top w:val="nil"/>
              <w:left w:val="nil"/>
              <w:bottom w:val="nil"/>
              <w:right w:val="nil"/>
            </w:tcBorders>
            <w:shd w:val="clear" w:color="auto" w:fill="D8E5F8" w:themeFill="accent2" w:themeFillTint="33"/>
            <w:noWrap/>
            <w:tcMar>
              <w:left w:w="0" w:type="dxa"/>
              <w:right w:w="115" w:type="dxa"/>
            </w:tcMar>
          </w:tcPr>
          <w:p w14:paraId="289E692E" w14:textId="77777777" w:rsidR="000A1A28" w:rsidRPr="00225944" w:rsidRDefault="000A1A28" w:rsidP="00F63F6D">
            <w:pPr>
              <w:keepNext/>
              <w:tabs>
                <w:tab w:val="right" w:pos="685"/>
              </w:tabs>
              <w:spacing w:before="40" w:after="40"/>
              <w:ind w:right="576" w:firstLineChars="100" w:firstLine="18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30</w:t>
            </w:r>
          </w:p>
        </w:tc>
      </w:tr>
      <w:tr w:rsidR="000A1A28" w:rsidRPr="007F3DCB" w14:paraId="0E06DB4A" w14:textId="77777777" w:rsidTr="00F63F6D">
        <w:trPr>
          <w:trHeight w:val="259"/>
        </w:trPr>
        <w:tc>
          <w:tcPr>
            <w:tcW w:w="2340" w:type="dxa"/>
            <w:tcBorders>
              <w:top w:val="nil"/>
              <w:left w:val="nil"/>
              <w:right w:val="nil"/>
            </w:tcBorders>
            <w:shd w:val="clear" w:color="auto" w:fill="D8E5F8" w:themeFill="accent2" w:themeFillTint="33"/>
            <w:tcMar>
              <w:left w:w="0" w:type="dxa"/>
              <w:right w:w="0" w:type="dxa"/>
            </w:tcMar>
            <w:vAlign w:val="center"/>
            <w:hideMark/>
          </w:tcPr>
          <w:p w14:paraId="0C596191" w14:textId="77777777" w:rsidR="000A1A28" w:rsidRPr="007704D8" w:rsidRDefault="000A1A28" w:rsidP="00F63F6D">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5,000 to 9,999</w:t>
            </w:r>
          </w:p>
        </w:tc>
        <w:tc>
          <w:tcPr>
            <w:tcW w:w="1080" w:type="dxa"/>
            <w:tcBorders>
              <w:top w:val="nil"/>
              <w:left w:val="nil"/>
              <w:right w:val="nil"/>
            </w:tcBorders>
            <w:shd w:val="clear" w:color="auto" w:fill="D8E5F8" w:themeFill="accent2" w:themeFillTint="33"/>
            <w:noWrap/>
            <w:tcMar>
              <w:left w:w="0" w:type="dxa"/>
              <w:right w:w="58" w:type="dxa"/>
            </w:tcMar>
          </w:tcPr>
          <w:p w14:paraId="5C009D97" w14:textId="77777777" w:rsidR="000A1A28" w:rsidRPr="00225944" w:rsidRDefault="000A1A28" w:rsidP="00F63F6D">
            <w:pPr>
              <w:keepNext/>
              <w:tabs>
                <w:tab w:val="right" w:pos="642"/>
              </w:tabs>
              <w:spacing w:before="40" w:after="40"/>
              <w:ind w:right="36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58</w:t>
            </w:r>
          </w:p>
        </w:tc>
        <w:tc>
          <w:tcPr>
            <w:tcW w:w="1620" w:type="dxa"/>
            <w:tcBorders>
              <w:top w:val="nil"/>
              <w:left w:val="nil"/>
              <w:right w:val="nil"/>
            </w:tcBorders>
            <w:shd w:val="clear" w:color="auto" w:fill="D8E5F8" w:themeFill="accent2" w:themeFillTint="33"/>
            <w:noWrap/>
            <w:tcMar>
              <w:left w:w="0" w:type="dxa"/>
              <w:right w:w="115" w:type="dxa"/>
            </w:tcMar>
          </w:tcPr>
          <w:p w14:paraId="1EAA8040" w14:textId="77777777" w:rsidR="000A1A28" w:rsidRPr="00225944" w:rsidRDefault="000A1A28" w:rsidP="00F63F6D">
            <w:pPr>
              <w:keepNext/>
              <w:tabs>
                <w:tab w:val="right" w:pos="685"/>
              </w:tabs>
              <w:spacing w:before="40" w:after="40"/>
              <w:ind w:right="576" w:firstLineChars="100" w:firstLine="18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24</w:t>
            </w:r>
          </w:p>
        </w:tc>
      </w:tr>
      <w:tr w:rsidR="000A1A28" w:rsidRPr="007F3DCB" w14:paraId="2C8A932D" w14:textId="77777777" w:rsidTr="00F63F6D">
        <w:trPr>
          <w:trHeight w:val="259"/>
        </w:trPr>
        <w:tc>
          <w:tcPr>
            <w:tcW w:w="234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381756A9" w14:textId="77777777" w:rsidR="000A1A28" w:rsidRPr="007704D8" w:rsidRDefault="000A1A28" w:rsidP="00F63F6D">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10,000 or more</w:t>
            </w:r>
          </w:p>
        </w:tc>
        <w:tc>
          <w:tcPr>
            <w:tcW w:w="1080" w:type="dxa"/>
            <w:tcBorders>
              <w:top w:val="nil"/>
              <w:left w:val="nil"/>
              <w:bottom w:val="single" w:sz="8" w:space="0" w:color="A6A6A6" w:themeColor="background1" w:themeShade="A6"/>
              <w:right w:val="nil"/>
            </w:tcBorders>
            <w:shd w:val="clear" w:color="auto" w:fill="D8E5F8" w:themeFill="accent2" w:themeFillTint="33"/>
            <w:noWrap/>
            <w:tcMar>
              <w:left w:w="0" w:type="dxa"/>
              <w:right w:w="58" w:type="dxa"/>
            </w:tcMar>
          </w:tcPr>
          <w:p w14:paraId="726474BF" w14:textId="77777777" w:rsidR="000A1A28" w:rsidRPr="00225944" w:rsidRDefault="000A1A28" w:rsidP="00F63F6D">
            <w:pPr>
              <w:keepNext/>
              <w:tabs>
                <w:tab w:val="right" w:pos="642"/>
              </w:tabs>
              <w:spacing w:before="40" w:after="40"/>
              <w:ind w:right="36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59</w:t>
            </w:r>
          </w:p>
        </w:tc>
        <w:tc>
          <w:tcPr>
            <w:tcW w:w="1620" w:type="dxa"/>
            <w:tcBorders>
              <w:top w:val="nil"/>
              <w:left w:val="nil"/>
              <w:bottom w:val="single" w:sz="8" w:space="0" w:color="A6A6A6" w:themeColor="background1" w:themeShade="A6"/>
              <w:right w:val="nil"/>
            </w:tcBorders>
            <w:shd w:val="clear" w:color="auto" w:fill="D8E5F8" w:themeFill="accent2" w:themeFillTint="33"/>
            <w:noWrap/>
            <w:tcMar>
              <w:left w:w="0" w:type="dxa"/>
              <w:right w:w="115" w:type="dxa"/>
            </w:tcMar>
          </w:tcPr>
          <w:p w14:paraId="12DFBE0C" w14:textId="77777777" w:rsidR="000A1A28" w:rsidRPr="00225944" w:rsidRDefault="000A1A28" w:rsidP="00F63F6D">
            <w:pPr>
              <w:keepNext/>
              <w:tabs>
                <w:tab w:val="right" w:pos="685"/>
              </w:tabs>
              <w:spacing w:before="40" w:after="40"/>
              <w:ind w:right="576" w:firstLineChars="100" w:firstLine="18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21</w:t>
            </w:r>
          </w:p>
        </w:tc>
      </w:tr>
      <w:tr w:rsidR="000A1A28" w:rsidRPr="00844406" w14:paraId="4906406F" w14:textId="77777777" w:rsidTr="00F63F6D">
        <w:trPr>
          <w:trHeight w:val="259"/>
        </w:trPr>
        <w:tc>
          <w:tcPr>
            <w:tcW w:w="5040"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vAlign w:val="center"/>
            <w:hideMark/>
          </w:tcPr>
          <w:p w14:paraId="5B3CDD65" w14:textId="77777777" w:rsidR="000A1A28" w:rsidRPr="007704D8" w:rsidRDefault="000A1A28" w:rsidP="00F63F6D">
            <w:pPr>
              <w:keepNext/>
              <w:tabs>
                <w:tab w:val="right" w:pos="685"/>
              </w:tabs>
              <w:spacing w:before="40" w:after="0"/>
              <w:ind w:right="32"/>
              <w:rPr>
                <w:rFonts w:ascii="Calibri" w:eastAsia="Times New Roman" w:hAnsi="Calibri" w:cs="Calibri"/>
                <w:color w:val="000000"/>
                <w:sz w:val="18"/>
                <w:szCs w:val="18"/>
              </w:rPr>
            </w:pPr>
            <w:r w:rsidRPr="007704D8">
              <w:rPr>
                <w:rFonts w:ascii="Calibri" w:eastAsia="Times New Roman" w:hAnsi="Calibri" w:cs="Calibri"/>
                <w:b/>
                <w:bCs/>
                <w:color w:val="000000"/>
                <w:sz w:val="18"/>
                <w:szCs w:val="18"/>
              </w:rPr>
              <w:t>Use of Incentives</w:t>
            </w:r>
            <w:r>
              <w:rPr>
                <w:rFonts w:ascii="Calibri" w:eastAsia="Times New Roman" w:hAnsi="Calibri" w:cs="Calibri"/>
                <w:b/>
                <w:bCs/>
                <w:color w:val="000000"/>
                <w:sz w:val="18"/>
                <w:szCs w:val="18"/>
              </w:rPr>
              <w:br/>
            </w:r>
            <w:r w:rsidRPr="00E75DC8">
              <w:rPr>
                <w:rFonts w:ascii="Calibri" w:eastAsia="Times New Roman" w:hAnsi="Calibri" w:cs="Calibri"/>
                <w:color w:val="000000"/>
                <w:sz w:val="18"/>
                <w:szCs w:val="18"/>
              </w:rPr>
              <w:t>Some institutions used recruitment incentives, such as small gifts or raffles, to encourage students to complete the survey.</w:t>
            </w:r>
          </w:p>
        </w:tc>
      </w:tr>
      <w:tr w:rsidR="000A1A28" w:rsidRPr="007F3DCB" w14:paraId="36B395A3" w14:textId="77777777" w:rsidTr="00F63F6D">
        <w:trPr>
          <w:trHeight w:val="259"/>
        </w:trPr>
        <w:tc>
          <w:tcPr>
            <w:tcW w:w="2340" w:type="dxa"/>
            <w:tcBorders>
              <w:top w:val="nil"/>
              <w:left w:val="nil"/>
              <w:right w:val="nil"/>
            </w:tcBorders>
            <w:shd w:val="clear" w:color="auto" w:fill="D8E5F8" w:themeFill="accent2" w:themeFillTint="33"/>
            <w:tcMar>
              <w:left w:w="0" w:type="dxa"/>
              <w:right w:w="0" w:type="dxa"/>
            </w:tcMar>
            <w:vAlign w:val="center"/>
            <w:hideMark/>
          </w:tcPr>
          <w:p w14:paraId="0FE2CCE0" w14:textId="77777777" w:rsidR="000A1A28" w:rsidRPr="007704D8" w:rsidRDefault="000A1A28" w:rsidP="00F63F6D">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Offered incentives</w:t>
            </w:r>
          </w:p>
        </w:tc>
        <w:tc>
          <w:tcPr>
            <w:tcW w:w="1080" w:type="dxa"/>
            <w:tcBorders>
              <w:top w:val="nil"/>
              <w:left w:val="nil"/>
              <w:right w:val="nil"/>
            </w:tcBorders>
            <w:shd w:val="clear" w:color="auto" w:fill="D8E5F8" w:themeFill="accent2" w:themeFillTint="33"/>
            <w:noWrap/>
            <w:tcMar>
              <w:left w:w="0" w:type="dxa"/>
              <w:right w:w="58" w:type="dxa"/>
            </w:tcMar>
          </w:tcPr>
          <w:p w14:paraId="0ADA6C18" w14:textId="77777777" w:rsidR="000A1A28" w:rsidRPr="00E85072" w:rsidRDefault="000A1A28" w:rsidP="00F63F6D">
            <w:pPr>
              <w:keepNext/>
              <w:tabs>
                <w:tab w:val="right" w:pos="642"/>
              </w:tabs>
              <w:spacing w:before="40" w:after="40"/>
              <w:ind w:right="360"/>
              <w:jc w:val="right"/>
              <w:rPr>
                <w:rFonts w:asciiTheme="minorHAnsi" w:eastAsia="Times New Roman" w:hAnsiTheme="minorHAnsi" w:cstheme="minorHAnsi"/>
                <w:color w:val="000000"/>
                <w:sz w:val="18"/>
                <w:szCs w:val="18"/>
              </w:rPr>
            </w:pPr>
            <w:r>
              <w:rPr>
                <w:rFonts w:asciiTheme="minorHAnsi" w:hAnsiTheme="minorHAnsi" w:cstheme="minorHAnsi"/>
                <w:sz w:val="18"/>
                <w:szCs w:val="18"/>
              </w:rPr>
              <w:t>213</w:t>
            </w:r>
          </w:p>
        </w:tc>
        <w:tc>
          <w:tcPr>
            <w:tcW w:w="1620" w:type="dxa"/>
            <w:tcBorders>
              <w:top w:val="nil"/>
              <w:left w:val="nil"/>
              <w:right w:val="nil"/>
            </w:tcBorders>
            <w:shd w:val="clear" w:color="auto" w:fill="D8E5F8" w:themeFill="accent2" w:themeFillTint="33"/>
            <w:noWrap/>
            <w:tcMar>
              <w:left w:w="0" w:type="dxa"/>
              <w:right w:w="115" w:type="dxa"/>
            </w:tcMar>
          </w:tcPr>
          <w:p w14:paraId="78718977" w14:textId="77777777" w:rsidR="000A1A28" w:rsidRPr="00E85072" w:rsidRDefault="000A1A28" w:rsidP="00F63F6D">
            <w:pPr>
              <w:keepNext/>
              <w:tabs>
                <w:tab w:val="right" w:pos="685"/>
              </w:tabs>
              <w:spacing w:before="40" w:after="40"/>
              <w:ind w:right="576" w:firstLineChars="100" w:firstLine="180"/>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33</w:t>
            </w:r>
          </w:p>
        </w:tc>
      </w:tr>
      <w:tr w:rsidR="000A1A28" w:rsidRPr="007F3DCB" w14:paraId="548E84E8" w14:textId="77777777" w:rsidTr="00F63F6D">
        <w:trPr>
          <w:trHeight w:val="225"/>
        </w:trPr>
        <w:tc>
          <w:tcPr>
            <w:tcW w:w="234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22806E5A" w14:textId="77777777" w:rsidR="000A1A28" w:rsidRPr="007704D8" w:rsidRDefault="000A1A28" w:rsidP="00F63F6D">
            <w:pPr>
              <w:keepNext/>
              <w:spacing w:before="40" w:after="4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No incentives</w:t>
            </w:r>
          </w:p>
        </w:tc>
        <w:tc>
          <w:tcPr>
            <w:tcW w:w="1080" w:type="dxa"/>
            <w:tcBorders>
              <w:top w:val="nil"/>
              <w:left w:val="nil"/>
              <w:bottom w:val="single" w:sz="8" w:space="0" w:color="A6A6A6" w:themeColor="background1" w:themeShade="A6"/>
              <w:right w:val="nil"/>
            </w:tcBorders>
            <w:shd w:val="clear" w:color="auto" w:fill="D8E5F8" w:themeFill="accent2" w:themeFillTint="33"/>
            <w:noWrap/>
            <w:tcMar>
              <w:left w:w="0" w:type="dxa"/>
              <w:right w:w="58" w:type="dxa"/>
            </w:tcMar>
          </w:tcPr>
          <w:p w14:paraId="341627E5" w14:textId="77777777" w:rsidR="000A1A28" w:rsidRPr="00E85072" w:rsidRDefault="000A1A28" w:rsidP="00F63F6D">
            <w:pPr>
              <w:keepNext/>
              <w:tabs>
                <w:tab w:val="right" w:pos="642"/>
              </w:tabs>
              <w:spacing w:before="40" w:after="40"/>
              <w:ind w:right="360"/>
              <w:jc w:val="right"/>
              <w:rPr>
                <w:rFonts w:asciiTheme="minorHAnsi" w:eastAsia="Times New Roman" w:hAnsiTheme="minorHAnsi" w:cstheme="minorHAnsi"/>
                <w:color w:val="000000"/>
                <w:sz w:val="18"/>
                <w:szCs w:val="18"/>
              </w:rPr>
            </w:pPr>
            <w:r>
              <w:rPr>
                <w:rFonts w:asciiTheme="minorHAnsi" w:hAnsiTheme="minorHAnsi" w:cstheme="minorHAnsi"/>
                <w:sz w:val="18"/>
                <w:szCs w:val="18"/>
              </w:rPr>
              <w:t>124</w:t>
            </w:r>
          </w:p>
        </w:tc>
        <w:tc>
          <w:tcPr>
            <w:tcW w:w="1620" w:type="dxa"/>
            <w:tcBorders>
              <w:top w:val="nil"/>
              <w:left w:val="nil"/>
              <w:bottom w:val="single" w:sz="8" w:space="0" w:color="A6A6A6" w:themeColor="background1" w:themeShade="A6"/>
              <w:right w:val="nil"/>
            </w:tcBorders>
            <w:shd w:val="clear" w:color="auto" w:fill="D8E5F8" w:themeFill="accent2" w:themeFillTint="33"/>
            <w:noWrap/>
            <w:tcMar>
              <w:left w:w="0" w:type="dxa"/>
              <w:right w:w="115" w:type="dxa"/>
            </w:tcMar>
          </w:tcPr>
          <w:p w14:paraId="510554AE" w14:textId="77777777" w:rsidR="000A1A28" w:rsidRPr="00E85072" w:rsidRDefault="000A1A28" w:rsidP="00F63F6D">
            <w:pPr>
              <w:keepNext/>
              <w:tabs>
                <w:tab w:val="right" w:pos="685"/>
              </w:tabs>
              <w:spacing w:before="40" w:after="40"/>
              <w:ind w:right="576" w:firstLineChars="100" w:firstLine="180"/>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25</w:t>
            </w:r>
          </w:p>
        </w:tc>
      </w:tr>
      <w:tr w:rsidR="000A1A28" w:rsidRPr="00844406" w14:paraId="34BF85D6" w14:textId="77777777" w:rsidTr="00F63F6D">
        <w:trPr>
          <w:trHeight w:val="259"/>
        </w:trPr>
        <w:tc>
          <w:tcPr>
            <w:tcW w:w="234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7A8D8F1F" w14:textId="77777777" w:rsidR="000A1A28" w:rsidRPr="007704D8" w:rsidRDefault="000A1A28" w:rsidP="00F63F6D">
            <w:pPr>
              <w:keepNext/>
              <w:spacing w:before="40" w:after="0"/>
              <w:rPr>
                <w:rFonts w:ascii="Calibri" w:eastAsia="Times New Roman" w:hAnsi="Calibri" w:cs="Calibri"/>
                <w:b/>
                <w:bCs/>
                <w:color w:val="000000"/>
                <w:sz w:val="18"/>
                <w:szCs w:val="18"/>
              </w:rPr>
            </w:pPr>
            <w:r w:rsidRPr="007704D8">
              <w:rPr>
                <w:rFonts w:ascii="Calibri" w:eastAsia="Times New Roman" w:hAnsi="Calibri" w:cs="Calibri"/>
                <w:b/>
                <w:bCs/>
                <w:color w:val="000000"/>
                <w:sz w:val="18"/>
                <w:szCs w:val="18"/>
              </w:rPr>
              <w:t>All Institutions</w:t>
            </w:r>
          </w:p>
        </w:tc>
        <w:tc>
          <w:tcPr>
            <w:tcW w:w="108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noWrap/>
            <w:tcMar>
              <w:left w:w="0" w:type="dxa"/>
              <w:right w:w="58" w:type="dxa"/>
            </w:tcMar>
          </w:tcPr>
          <w:p w14:paraId="23B8861C" w14:textId="77777777" w:rsidR="000A1A28" w:rsidRPr="00E85072" w:rsidRDefault="000A1A28" w:rsidP="00F63F6D">
            <w:pPr>
              <w:keepNext/>
              <w:tabs>
                <w:tab w:val="right" w:pos="642"/>
              </w:tabs>
              <w:spacing w:before="40" w:after="0"/>
              <w:ind w:right="360"/>
              <w:jc w:val="right"/>
              <w:rPr>
                <w:rFonts w:asciiTheme="minorHAnsi" w:eastAsia="Times New Roman" w:hAnsiTheme="minorHAnsi" w:cstheme="minorHAnsi"/>
                <w:color w:val="000000"/>
                <w:sz w:val="18"/>
                <w:szCs w:val="18"/>
              </w:rPr>
            </w:pPr>
            <w:r>
              <w:rPr>
                <w:rFonts w:asciiTheme="minorHAnsi" w:hAnsiTheme="minorHAnsi" w:cstheme="minorHAnsi"/>
                <w:sz w:val="18"/>
                <w:szCs w:val="18"/>
              </w:rPr>
              <w:t>337</w:t>
            </w:r>
          </w:p>
        </w:tc>
        <w:tc>
          <w:tcPr>
            <w:tcW w:w="162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noWrap/>
            <w:tcMar>
              <w:left w:w="0" w:type="dxa"/>
              <w:right w:w="115" w:type="dxa"/>
            </w:tcMar>
          </w:tcPr>
          <w:p w14:paraId="78FD9EBC" w14:textId="77777777" w:rsidR="000A1A28" w:rsidRPr="00E85072" w:rsidRDefault="000A1A28" w:rsidP="00F63F6D">
            <w:pPr>
              <w:keepNext/>
              <w:tabs>
                <w:tab w:val="right" w:pos="685"/>
              </w:tabs>
              <w:spacing w:before="40" w:after="0"/>
              <w:ind w:right="576" w:firstLineChars="100" w:firstLine="180"/>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30</w:t>
            </w:r>
          </w:p>
        </w:tc>
      </w:tr>
    </w:tbl>
    <w:p w14:paraId="2B5FB37D" w14:textId="77777777" w:rsidR="00B274EB" w:rsidRDefault="00B274EB" w:rsidP="00EB0982">
      <w:pPr>
        <w:pStyle w:val="Heading2"/>
        <w:spacing w:before="120" w:after="60"/>
      </w:pPr>
      <w:r>
        <w:t>Su</w:t>
      </w:r>
      <w:r>
        <w:rPr>
          <w:spacing w:val="3"/>
        </w:rPr>
        <w:t>r</w:t>
      </w:r>
      <w:r>
        <w:rPr>
          <w:spacing w:val="-2"/>
        </w:rPr>
        <w:t>v</w:t>
      </w:r>
      <w:r>
        <w:rPr>
          <w:spacing w:val="-1"/>
        </w:rPr>
        <w:t>e</w:t>
      </w:r>
      <w:r>
        <w:t>y</w:t>
      </w:r>
      <w:r>
        <w:rPr>
          <w:spacing w:val="-11"/>
        </w:rPr>
        <w:t xml:space="preserve"> </w:t>
      </w:r>
      <w:r>
        <w:rPr>
          <w:spacing w:val="2"/>
        </w:rPr>
        <w:t>C</w:t>
      </w:r>
      <w:r>
        <w:t>u</w:t>
      </w:r>
      <w:r>
        <w:rPr>
          <w:spacing w:val="-5"/>
        </w:rPr>
        <w:t>st</w:t>
      </w:r>
      <w:r>
        <w:t>o</w:t>
      </w:r>
      <w:r>
        <w:rPr>
          <w:spacing w:val="1"/>
        </w:rPr>
        <w:t>m</w:t>
      </w:r>
      <w:r>
        <w:rPr>
          <w:spacing w:val="-2"/>
        </w:rPr>
        <w:t>i</w:t>
      </w:r>
      <w:r>
        <w:rPr>
          <w:spacing w:val="-4"/>
        </w:rPr>
        <w:t>z</w:t>
      </w:r>
      <w:r>
        <w:rPr>
          <w:spacing w:val="-3"/>
        </w:rPr>
        <w:t>a</w:t>
      </w:r>
      <w:r>
        <w:t>t</w:t>
      </w:r>
      <w:r>
        <w:rPr>
          <w:spacing w:val="1"/>
        </w:rPr>
        <w:t>i</w:t>
      </w:r>
      <w:r>
        <w:t>on</w:t>
      </w:r>
    </w:p>
    <w:p w14:paraId="44781FB6" w14:textId="130F1F11" w:rsidR="002C01D5" w:rsidRPr="00E00E01" w:rsidRDefault="00B274EB" w:rsidP="00B274EB">
      <w:pPr>
        <w:rPr>
          <w:b/>
          <w:sz w:val="15"/>
          <w:szCs w:val="15"/>
        </w:rPr>
      </w:pPr>
      <w:r w:rsidRPr="00443B99">
        <w:t xml:space="preserve">Participating institutions may append up to two additional question sets in the form of </w:t>
      </w:r>
      <w:r>
        <w:t xml:space="preserve">NSSE </w:t>
      </w:r>
      <w:r w:rsidRPr="00443B99">
        <w:t>Topical Modules or consortium questions (for institutions sharing a common</w:t>
      </w:r>
      <w:r w:rsidR="00F63F6D">
        <w:t xml:space="preserve"> interest </w:t>
      </w:r>
      <w:r w:rsidR="00F63F6D" w:rsidRPr="00443B99">
        <w:t>and participating as a NSSE consortium) (Table 3).</w:t>
      </w:r>
      <w:r w:rsidR="00F63F6D">
        <w:t xml:space="preserve"> </w:t>
      </w:r>
      <w:r w:rsidR="00F63F6D" w:rsidRPr="00443B99">
        <w:t xml:space="preserve">Of the </w:t>
      </w:r>
      <w:r w:rsidR="00F63F6D">
        <w:t>ten</w:t>
      </w:r>
      <w:r w:rsidR="00F63F6D" w:rsidRPr="00443B99">
        <w:t xml:space="preserve"> modules available in </w:t>
      </w:r>
      <w:r w:rsidR="00F63F6D">
        <w:t>2021,</w:t>
      </w:r>
      <w:r w:rsidR="00F63F6D" w:rsidRPr="00443B99">
        <w:t xml:space="preserve"> the most widely</w:t>
      </w:r>
      <w:r w:rsidR="00F63F6D" w:rsidRPr="00F63F6D">
        <w:t xml:space="preserve"> </w:t>
      </w:r>
      <w:r w:rsidR="00F63F6D" w:rsidRPr="00443B99">
        <w:t xml:space="preserve">adopted was </w:t>
      </w:r>
      <w:r w:rsidR="00F63F6D">
        <w:t>Inclusiveness and Engagement with Cultural Diversity</w:t>
      </w:r>
      <w:r w:rsidR="00F63F6D" w:rsidRPr="00443B99">
        <w:t xml:space="preserve"> (Table 4).</w:t>
      </w:r>
    </w:p>
    <w:tbl>
      <w:tblPr>
        <w:tblW w:w="5112" w:type="dxa"/>
        <w:shd w:val="clear" w:color="auto" w:fill="D8E5F8" w:themeFill="accent2" w:themeFillTint="33"/>
        <w:tblLayout w:type="fixed"/>
        <w:tblCellMar>
          <w:left w:w="0" w:type="dxa"/>
          <w:right w:w="0" w:type="dxa"/>
        </w:tblCellMar>
        <w:tblLook w:val="04A0" w:firstRow="1" w:lastRow="0" w:firstColumn="1" w:lastColumn="0" w:noHBand="0" w:noVBand="1"/>
      </w:tblPr>
      <w:tblGrid>
        <w:gridCol w:w="3137"/>
        <w:gridCol w:w="484"/>
        <w:gridCol w:w="581"/>
        <w:gridCol w:w="484"/>
        <w:gridCol w:w="426"/>
      </w:tblGrid>
      <w:tr w:rsidR="00EB4CEF" w:rsidRPr="00EB4CEF" w14:paraId="22BF937F" w14:textId="77777777" w:rsidTr="00F16773">
        <w:trPr>
          <w:trHeight w:val="20"/>
        </w:trPr>
        <w:tc>
          <w:tcPr>
            <w:tcW w:w="5112" w:type="dxa"/>
            <w:gridSpan w:val="5"/>
            <w:tcBorders>
              <w:top w:val="nil"/>
              <w:left w:val="nil"/>
              <w:bottom w:val="single" w:sz="8" w:space="0" w:color="A6A6A6" w:themeColor="background1" w:themeShade="A6"/>
              <w:right w:val="nil"/>
            </w:tcBorders>
            <w:shd w:val="clear" w:color="auto" w:fill="D8E5F8" w:themeFill="accent2" w:themeFillTint="33"/>
            <w:hideMark/>
          </w:tcPr>
          <w:bookmarkEnd w:id="1"/>
          <w:p w14:paraId="4F6551A6" w14:textId="77777777" w:rsidR="009B48B7" w:rsidRPr="00D77238" w:rsidRDefault="00EB4CEF" w:rsidP="005256A3">
            <w:pPr>
              <w:pStyle w:val="Heading4"/>
            </w:pPr>
            <w:r w:rsidRPr="00D77238">
              <w:t>Table 1</w:t>
            </w:r>
          </w:p>
          <w:p w14:paraId="7CFA208C" w14:textId="74460523" w:rsidR="00EB4CEF" w:rsidRPr="00EB4CEF" w:rsidRDefault="00EB4CEF" w:rsidP="00AB65E5">
            <w:pPr>
              <w:pStyle w:val="Heading4"/>
              <w:spacing w:before="40"/>
            </w:pPr>
            <w:r w:rsidRPr="00D77238">
              <w:t xml:space="preserve">Profile of </w:t>
            </w:r>
            <w:r w:rsidR="004528F4" w:rsidRPr="00D77238">
              <w:t>NSSE 20</w:t>
            </w:r>
            <w:r w:rsidR="00C545AE" w:rsidRPr="00D77238">
              <w:t>2</w:t>
            </w:r>
            <w:r w:rsidR="006C6806">
              <w:t>1</w:t>
            </w:r>
            <w:r w:rsidRPr="00D77238">
              <w:t xml:space="preserve"> U.S. Institutions and Respondents and Bachelor’s-Granting U.S. Institutions and Their Students</w:t>
            </w:r>
          </w:p>
        </w:tc>
      </w:tr>
      <w:tr w:rsidR="00F16773" w:rsidRPr="00EB4CEF" w14:paraId="30678C02" w14:textId="77777777" w:rsidTr="00F16773">
        <w:trPr>
          <w:trHeight w:val="259"/>
        </w:trPr>
        <w:tc>
          <w:tcPr>
            <w:tcW w:w="3137" w:type="dxa"/>
            <w:tcBorders>
              <w:top w:val="single" w:sz="8" w:space="0" w:color="A6A6A6" w:themeColor="background1" w:themeShade="A6"/>
              <w:left w:val="nil"/>
              <w:right w:val="nil"/>
            </w:tcBorders>
            <w:shd w:val="clear" w:color="auto" w:fill="D8E5F8" w:themeFill="accent2" w:themeFillTint="33"/>
            <w:hideMark/>
          </w:tcPr>
          <w:p w14:paraId="2A8A33B3" w14:textId="77777777" w:rsidR="00F16773" w:rsidRPr="00EB4CEF" w:rsidRDefault="00F16773" w:rsidP="00E427DA">
            <w:pPr>
              <w:keepNext/>
              <w:spacing w:before="60" w:afterLines="20" w:after="48" w:line="204" w:lineRule="auto"/>
              <w:rPr>
                <w:rFonts w:ascii="Calibri" w:eastAsia="Times New Roman" w:hAnsi="Calibri" w:cs="Calibri"/>
                <w:color w:val="000000"/>
                <w:sz w:val="16"/>
                <w:szCs w:val="16"/>
              </w:rPr>
            </w:pPr>
            <w:r w:rsidRPr="00EB4CEF">
              <w:rPr>
                <w:rFonts w:ascii="Calibri" w:eastAsia="Times New Roman" w:hAnsi="Calibri" w:cs="Calibri"/>
                <w:color w:val="000000"/>
                <w:sz w:val="16"/>
                <w:szCs w:val="16"/>
              </w:rPr>
              <w:t> </w:t>
            </w:r>
          </w:p>
        </w:tc>
        <w:tc>
          <w:tcPr>
            <w:tcW w:w="1065" w:type="dxa"/>
            <w:gridSpan w:val="2"/>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hideMark/>
          </w:tcPr>
          <w:p w14:paraId="52B0F237" w14:textId="01A039AF" w:rsidR="00F16773" w:rsidRPr="00844406" w:rsidRDefault="00F16773" w:rsidP="00F16773">
            <w:pPr>
              <w:keepNext/>
              <w:spacing w:before="60" w:afterLines="20" w:after="48" w:line="204" w:lineRule="auto"/>
              <w:jc w:val="center"/>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Institutions </w:t>
            </w:r>
            <w:r w:rsidRPr="00844406">
              <w:rPr>
                <w:rFonts w:ascii="Calibri" w:eastAsia="Times New Roman" w:hAnsi="Calibri" w:cs="Calibri"/>
                <w:b/>
                <w:bCs/>
                <w:color w:val="000000"/>
                <w:sz w:val="18"/>
                <w:szCs w:val="16"/>
              </w:rPr>
              <w:br/>
              <w:t xml:space="preserve">(%) </w:t>
            </w:r>
          </w:p>
        </w:tc>
        <w:tc>
          <w:tcPr>
            <w:tcW w:w="910" w:type="dxa"/>
            <w:gridSpan w:val="2"/>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hideMark/>
          </w:tcPr>
          <w:p w14:paraId="6948FEE5" w14:textId="77777777" w:rsidR="00F16773" w:rsidRPr="00844406" w:rsidRDefault="00F16773" w:rsidP="00E427DA">
            <w:pPr>
              <w:keepNext/>
              <w:spacing w:before="60" w:afterLines="20" w:after="48" w:line="204" w:lineRule="auto"/>
              <w:jc w:val="center"/>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Students </w:t>
            </w:r>
            <w:r w:rsidRPr="00844406">
              <w:rPr>
                <w:rFonts w:ascii="Calibri" w:eastAsia="Times New Roman" w:hAnsi="Calibri" w:cs="Calibri"/>
                <w:b/>
                <w:bCs/>
                <w:color w:val="000000"/>
                <w:sz w:val="18"/>
                <w:szCs w:val="16"/>
              </w:rPr>
              <w:br/>
              <w:t>(%)</w:t>
            </w:r>
          </w:p>
        </w:tc>
      </w:tr>
      <w:tr w:rsidR="00F16773" w:rsidRPr="00844406" w14:paraId="185ED720" w14:textId="77777777" w:rsidTr="00EE08DC">
        <w:trPr>
          <w:trHeight w:val="317"/>
        </w:trPr>
        <w:tc>
          <w:tcPr>
            <w:tcW w:w="3137" w:type="dxa"/>
            <w:tcBorders>
              <w:left w:val="nil"/>
              <w:bottom w:val="single" w:sz="8" w:space="0" w:color="A6A6A6" w:themeColor="background1" w:themeShade="A6"/>
              <w:right w:val="nil"/>
            </w:tcBorders>
            <w:shd w:val="clear" w:color="auto" w:fill="D8E5F8" w:themeFill="accent2" w:themeFillTint="33"/>
            <w:vAlign w:val="center"/>
            <w:hideMark/>
          </w:tcPr>
          <w:p w14:paraId="0F72E306" w14:textId="77777777" w:rsidR="00F16773" w:rsidRPr="00AB65E5" w:rsidRDefault="00F16773" w:rsidP="00AB65E5">
            <w:pPr>
              <w:keepNext/>
              <w:spacing w:before="40" w:after="40"/>
              <w:ind w:left="72"/>
              <w:rPr>
                <w:rFonts w:asciiTheme="minorHAnsi" w:eastAsia="Times New Roman" w:hAnsiTheme="minorHAnsi" w:cs="Calibri"/>
                <w:b/>
                <w:bCs/>
                <w:color w:val="000000"/>
                <w:sz w:val="18"/>
                <w:szCs w:val="18"/>
              </w:rPr>
            </w:pPr>
            <w:r w:rsidRPr="00AB65E5">
              <w:rPr>
                <w:rFonts w:asciiTheme="minorHAnsi" w:eastAsia="Times New Roman" w:hAnsiTheme="minorHAnsi" w:cs="Calibri"/>
                <w:b/>
                <w:bCs/>
                <w:color w:val="000000"/>
                <w:sz w:val="18"/>
                <w:szCs w:val="18"/>
              </w:rPr>
              <w:t>Institution Characteristics</w:t>
            </w:r>
          </w:p>
        </w:tc>
        <w:tc>
          <w:tcPr>
            <w:tcW w:w="484"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457C1CCB" w14:textId="77777777" w:rsidR="00F16773" w:rsidRPr="00AB65E5" w:rsidRDefault="00F16773" w:rsidP="00AB65E5">
            <w:pPr>
              <w:keepNext/>
              <w:spacing w:before="44" w:after="40"/>
              <w:jc w:val="center"/>
              <w:rPr>
                <w:rFonts w:asciiTheme="minorHAnsi" w:eastAsia="Times New Roman" w:hAnsiTheme="minorHAnsi" w:cs="Calibri"/>
                <w:b/>
                <w:bCs/>
                <w:color w:val="000000"/>
                <w:sz w:val="18"/>
                <w:szCs w:val="18"/>
              </w:rPr>
            </w:pPr>
            <w:r w:rsidRPr="00AB65E5">
              <w:rPr>
                <w:rFonts w:asciiTheme="minorHAnsi" w:eastAsia="Times New Roman" w:hAnsiTheme="minorHAnsi" w:cs="Calibri"/>
                <w:b/>
                <w:bCs/>
                <w:color w:val="000000"/>
                <w:sz w:val="18"/>
                <w:szCs w:val="18"/>
              </w:rPr>
              <w:t>NSSE</w:t>
            </w:r>
          </w:p>
        </w:tc>
        <w:tc>
          <w:tcPr>
            <w:tcW w:w="581"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7A70AB10" w14:textId="78BF796B" w:rsidR="00F16773" w:rsidRPr="00AB65E5" w:rsidRDefault="00F16773" w:rsidP="00AB65E5">
            <w:pPr>
              <w:keepNext/>
              <w:spacing w:before="44" w:after="40"/>
              <w:jc w:val="center"/>
              <w:rPr>
                <w:rFonts w:asciiTheme="minorHAnsi" w:eastAsia="Times New Roman" w:hAnsiTheme="minorHAnsi" w:cs="Calibri"/>
                <w:b/>
                <w:bCs/>
                <w:color w:val="000000"/>
                <w:sz w:val="18"/>
                <w:szCs w:val="18"/>
              </w:rPr>
            </w:pPr>
            <w:r w:rsidRPr="00AB65E5">
              <w:rPr>
                <w:rFonts w:asciiTheme="minorHAnsi" w:eastAsia="Times New Roman" w:hAnsiTheme="minorHAnsi" w:cs="Calibri"/>
                <w:b/>
                <w:bCs/>
                <w:color w:val="000000"/>
                <w:sz w:val="18"/>
                <w:szCs w:val="18"/>
              </w:rPr>
              <w:t>U.S.</w:t>
            </w:r>
          </w:p>
        </w:tc>
        <w:tc>
          <w:tcPr>
            <w:tcW w:w="484"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4F5F8FBB" w14:textId="77777777" w:rsidR="00F16773" w:rsidRPr="00AB65E5" w:rsidRDefault="00F16773" w:rsidP="00AB65E5">
            <w:pPr>
              <w:keepNext/>
              <w:spacing w:before="44" w:after="40"/>
              <w:jc w:val="center"/>
              <w:rPr>
                <w:rFonts w:asciiTheme="minorHAnsi" w:eastAsia="Times New Roman" w:hAnsiTheme="minorHAnsi" w:cs="Calibri"/>
                <w:b/>
                <w:bCs/>
                <w:color w:val="000000"/>
                <w:sz w:val="18"/>
                <w:szCs w:val="18"/>
              </w:rPr>
            </w:pPr>
            <w:r w:rsidRPr="00AB65E5">
              <w:rPr>
                <w:rFonts w:asciiTheme="minorHAnsi" w:eastAsia="Times New Roman" w:hAnsiTheme="minorHAnsi" w:cs="Calibri"/>
                <w:b/>
                <w:bCs/>
                <w:color w:val="000000"/>
                <w:sz w:val="18"/>
                <w:szCs w:val="18"/>
              </w:rPr>
              <w:t>NSSE</w:t>
            </w:r>
          </w:p>
        </w:tc>
        <w:tc>
          <w:tcPr>
            <w:tcW w:w="426"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center"/>
            <w:hideMark/>
          </w:tcPr>
          <w:p w14:paraId="2019C9C9" w14:textId="6A39EB9D" w:rsidR="00F16773" w:rsidRPr="00AB65E5" w:rsidRDefault="00F16773" w:rsidP="00AB65E5">
            <w:pPr>
              <w:keepNext/>
              <w:spacing w:before="44" w:after="40"/>
              <w:jc w:val="center"/>
              <w:rPr>
                <w:rFonts w:asciiTheme="minorHAnsi" w:eastAsia="Times New Roman" w:hAnsiTheme="minorHAnsi" w:cs="Calibri"/>
                <w:b/>
                <w:bCs/>
                <w:color w:val="000000"/>
                <w:sz w:val="18"/>
                <w:szCs w:val="18"/>
              </w:rPr>
            </w:pPr>
            <w:r w:rsidRPr="00AB65E5">
              <w:rPr>
                <w:rFonts w:asciiTheme="minorHAnsi" w:eastAsia="Times New Roman" w:hAnsiTheme="minorHAnsi" w:cs="Calibri"/>
                <w:b/>
                <w:bCs/>
                <w:color w:val="000000"/>
                <w:sz w:val="18"/>
                <w:szCs w:val="18"/>
              </w:rPr>
              <w:t>U.S.</w:t>
            </w:r>
          </w:p>
        </w:tc>
      </w:tr>
      <w:tr w:rsidR="00F16773" w:rsidRPr="00844406" w14:paraId="3D69AB35" w14:textId="77777777" w:rsidTr="00EE08DC">
        <w:trPr>
          <w:trHeight w:val="288"/>
        </w:trPr>
        <w:tc>
          <w:tcPr>
            <w:tcW w:w="3137" w:type="dxa"/>
            <w:tcBorders>
              <w:top w:val="single" w:sz="8" w:space="0" w:color="A6A6A6" w:themeColor="background1" w:themeShade="A6"/>
              <w:left w:val="nil"/>
              <w:bottom w:val="nil"/>
              <w:right w:val="nil"/>
            </w:tcBorders>
            <w:shd w:val="clear" w:color="auto" w:fill="D8E5F8" w:themeFill="accent2" w:themeFillTint="33"/>
            <w:vAlign w:val="center"/>
            <w:hideMark/>
          </w:tcPr>
          <w:p w14:paraId="096F9575" w14:textId="4B10CDA9" w:rsidR="00F16773" w:rsidRPr="00844406" w:rsidRDefault="00F16773" w:rsidP="00AB65E5">
            <w:pPr>
              <w:keepNext/>
              <w:spacing w:after="0" w:line="204" w:lineRule="auto"/>
              <w:ind w:left="72"/>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Carnegie Basic Classification</w:t>
            </w:r>
          </w:p>
        </w:tc>
        <w:tc>
          <w:tcPr>
            <w:tcW w:w="484"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tcPr>
          <w:p w14:paraId="18C57123" w14:textId="77777777" w:rsidR="00F16773" w:rsidRPr="00844406" w:rsidRDefault="00F16773" w:rsidP="00B20631">
            <w:pPr>
              <w:keepNext/>
              <w:spacing w:after="0" w:line="204" w:lineRule="auto"/>
              <w:ind w:right="144"/>
              <w:jc w:val="right"/>
              <w:rPr>
                <w:rFonts w:asciiTheme="minorHAnsi" w:eastAsia="Times New Roman" w:hAnsiTheme="minorHAnsi" w:cs="Calibri"/>
                <w:b/>
                <w:bCs/>
                <w:color w:val="000000"/>
                <w:sz w:val="18"/>
                <w:szCs w:val="18"/>
              </w:rPr>
            </w:pPr>
          </w:p>
        </w:tc>
        <w:tc>
          <w:tcPr>
            <w:tcW w:w="581"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tcPr>
          <w:p w14:paraId="24B2218A" w14:textId="77777777" w:rsidR="00F16773" w:rsidRPr="00844406" w:rsidRDefault="00F16773" w:rsidP="00B20631">
            <w:pPr>
              <w:keepNext/>
              <w:spacing w:after="0" w:line="204" w:lineRule="auto"/>
              <w:ind w:right="144"/>
              <w:jc w:val="right"/>
              <w:rPr>
                <w:rFonts w:asciiTheme="minorHAnsi" w:eastAsia="Times New Roman" w:hAnsiTheme="minorHAnsi" w:cs="Calibri"/>
                <w:b/>
                <w:bCs/>
                <w:color w:val="000000"/>
                <w:sz w:val="18"/>
                <w:szCs w:val="18"/>
              </w:rPr>
            </w:pPr>
          </w:p>
        </w:tc>
        <w:tc>
          <w:tcPr>
            <w:tcW w:w="484"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tcPr>
          <w:p w14:paraId="60BD6B0C" w14:textId="77777777" w:rsidR="00F16773" w:rsidRPr="00844406" w:rsidRDefault="00F16773" w:rsidP="00B20631">
            <w:pPr>
              <w:keepNext/>
              <w:spacing w:after="0" w:line="204" w:lineRule="auto"/>
              <w:ind w:right="144"/>
              <w:jc w:val="right"/>
              <w:rPr>
                <w:rFonts w:asciiTheme="minorHAnsi" w:eastAsia="Times New Roman" w:hAnsiTheme="minorHAnsi" w:cs="Calibri"/>
                <w:b/>
                <w:bCs/>
                <w:color w:val="000000"/>
                <w:sz w:val="18"/>
                <w:szCs w:val="18"/>
              </w:rPr>
            </w:pPr>
          </w:p>
        </w:tc>
        <w:tc>
          <w:tcPr>
            <w:tcW w:w="426"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tcPr>
          <w:p w14:paraId="5DC082E0" w14:textId="77777777" w:rsidR="00F16773" w:rsidRPr="00844406" w:rsidRDefault="00F16773" w:rsidP="00B20631">
            <w:pPr>
              <w:keepNext/>
              <w:spacing w:after="0" w:line="204" w:lineRule="auto"/>
              <w:ind w:right="144"/>
              <w:jc w:val="right"/>
              <w:rPr>
                <w:rFonts w:asciiTheme="minorHAnsi" w:hAnsiTheme="minorHAnsi"/>
                <w:color w:val="000000"/>
                <w:sz w:val="18"/>
                <w:szCs w:val="18"/>
              </w:rPr>
            </w:pPr>
          </w:p>
        </w:tc>
      </w:tr>
      <w:tr w:rsidR="000543B2" w:rsidRPr="00986B8F" w14:paraId="5CFCBDC4"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19D9F64F" w14:textId="0A0C32C0"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Doctoral Universities (</w:t>
            </w:r>
            <w:r>
              <w:rPr>
                <w:rFonts w:asciiTheme="minorHAnsi" w:eastAsia="Times New Roman" w:hAnsiTheme="minorHAnsi" w:cs="Calibri"/>
                <w:color w:val="000000"/>
                <w:spacing w:val="-5"/>
                <w:sz w:val="18"/>
                <w:szCs w:val="18"/>
              </w:rPr>
              <w:t xml:space="preserve">Very high </w:t>
            </w:r>
            <w:r>
              <w:rPr>
                <w:rFonts w:asciiTheme="minorHAnsi" w:eastAsia="Times New Roman" w:hAnsiTheme="minorHAnsi" w:cs="Calibri"/>
                <w:color w:val="000000"/>
                <w:spacing w:val="-5"/>
                <w:sz w:val="18"/>
                <w:szCs w:val="18"/>
              </w:rPr>
              <w:br/>
              <w:t>research a</w:t>
            </w:r>
            <w:r w:rsidRPr="00522FBD">
              <w:rPr>
                <w:rFonts w:asciiTheme="minorHAnsi" w:eastAsia="Times New Roman" w:hAnsiTheme="minorHAnsi" w:cs="Calibri"/>
                <w:color w:val="000000"/>
                <w:spacing w:val="-5"/>
                <w:sz w:val="18"/>
                <w:szCs w:val="18"/>
              </w:rPr>
              <w:t>ctivity)</w:t>
            </w:r>
          </w:p>
        </w:tc>
        <w:tc>
          <w:tcPr>
            <w:tcW w:w="484" w:type="dxa"/>
            <w:tcBorders>
              <w:top w:val="nil"/>
              <w:left w:val="nil"/>
              <w:bottom w:val="nil"/>
              <w:right w:val="nil"/>
            </w:tcBorders>
            <w:shd w:val="clear" w:color="auto" w:fill="D8E5F8" w:themeFill="accent2" w:themeFillTint="33"/>
            <w:noWrap/>
          </w:tcPr>
          <w:p w14:paraId="59CAF74F" w14:textId="79968AEA"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581" w:type="dxa"/>
            <w:tcBorders>
              <w:top w:val="nil"/>
              <w:left w:val="nil"/>
              <w:bottom w:val="nil"/>
              <w:right w:val="nil"/>
            </w:tcBorders>
            <w:shd w:val="clear" w:color="auto" w:fill="D8E5F8" w:themeFill="accent2" w:themeFillTint="33"/>
            <w:noWrap/>
          </w:tcPr>
          <w:p w14:paraId="41B09F1F" w14:textId="2C7F0EE3"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84" w:type="dxa"/>
            <w:tcBorders>
              <w:top w:val="nil"/>
              <w:left w:val="nil"/>
              <w:bottom w:val="nil"/>
              <w:right w:val="nil"/>
            </w:tcBorders>
            <w:shd w:val="clear" w:color="auto" w:fill="D8E5F8" w:themeFill="accent2" w:themeFillTint="33"/>
            <w:noWrap/>
          </w:tcPr>
          <w:p w14:paraId="2FD53570" w14:textId="6B34850B"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25</w:t>
            </w:r>
          </w:p>
        </w:tc>
        <w:tc>
          <w:tcPr>
            <w:tcW w:w="426" w:type="dxa"/>
            <w:tcBorders>
              <w:top w:val="nil"/>
              <w:left w:val="nil"/>
              <w:bottom w:val="nil"/>
              <w:right w:val="nil"/>
            </w:tcBorders>
            <w:shd w:val="clear" w:color="auto" w:fill="D8E5F8" w:themeFill="accent2" w:themeFillTint="33"/>
            <w:noWrap/>
          </w:tcPr>
          <w:p w14:paraId="216FE6FA" w14:textId="47B205B5"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31</w:t>
            </w:r>
          </w:p>
        </w:tc>
      </w:tr>
      <w:tr w:rsidR="000543B2" w:rsidRPr="00986B8F" w14:paraId="3105EEE6"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6708E3D7" w14:textId="30F5C27B"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Pr>
                <w:rFonts w:asciiTheme="minorHAnsi" w:eastAsia="Times New Roman" w:hAnsiTheme="minorHAnsi" w:cs="Calibri"/>
                <w:color w:val="000000"/>
                <w:spacing w:val="-5"/>
                <w:sz w:val="18"/>
                <w:szCs w:val="18"/>
              </w:rPr>
              <w:t>Doctoral Universities (High research a</w:t>
            </w:r>
            <w:r w:rsidRPr="00522FBD">
              <w:rPr>
                <w:rFonts w:asciiTheme="minorHAnsi" w:eastAsia="Times New Roman" w:hAnsiTheme="minorHAnsi" w:cs="Calibri"/>
                <w:color w:val="000000"/>
                <w:spacing w:val="-5"/>
                <w:sz w:val="18"/>
                <w:szCs w:val="18"/>
              </w:rPr>
              <w:t>ctivity)</w:t>
            </w:r>
          </w:p>
        </w:tc>
        <w:tc>
          <w:tcPr>
            <w:tcW w:w="484" w:type="dxa"/>
            <w:tcBorders>
              <w:top w:val="nil"/>
              <w:left w:val="nil"/>
              <w:bottom w:val="nil"/>
              <w:right w:val="nil"/>
            </w:tcBorders>
            <w:shd w:val="clear" w:color="auto" w:fill="D8E5F8" w:themeFill="accent2" w:themeFillTint="33"/>
            <w:noWrap/>
          </w:tcPr>
          <w:p w14:paraId="5B198E90" w14:textId="19C306FA"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12</w:t>
            </w:r>
          </w:p>
        </w:tc>
        <w:tc>
          <w:tcPr>
            <w:tcW w:w="581" w:type="dxa"/>
            <w:tcBorders>
              <w:top w:val="nil"/>
              <w:left w:val="nil"/>
              <w:bottom w:val="nil"/>
              <w:right w:val="nil"/>
            </w:tcBorders>
            <w:shd w:val="clear" w:color="auto" w:fill="D8E5F8" w:themeFill="accent2" w:themeFillTint="33"/>
            <w:noWrap/>
          </w:tcPr>
          <w:p w14:paraId="6C2AC2AE" w14:textId="1F6E5E06"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84" w:type="dxa"/>
            <w:tcBorders>
              <w:top w:val="nil"/>
              <w:left w:val="nil"/>
              <w:bottom w:val="nil"/>
              <w:right w:val="nil"/>
            </w:tcBorders>
            <w:shd w:val="clear" w:color="auto" w:fill="D8E5F8" w:themeFill="accent2" w:themeFillTint="33"/>
            <w:noWrap/>
          </w:tcPr>
          <w:p w14:paraId="3F7B7789" w14:textId="1391D011"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20</w:t>
            </w:r>
          </w:p>
        </w:tc>
        <w:tc>
          <w:tcPr>
            <w:tcW w:w="426" w:type="dxa"/>
            <w:tcBorders>
              <w:top w:val="nil"/>
              <w:left w:val="nil"/>
              <w:bottom w:val="nil"/>
              <w:right w:val="nil"/>
            </w:tcBorders>
            <w:shd w:val="clear" w:color="auto" w:fill="D8E5F8" w:themeFill="accent2" w:themeFillTint="33"/>
            <w:noWrap/>
          </w:tcPr>
          <w:p w14:paraId="7EA59304" w14:textId="675B083C"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16</w:t>
            </w:r>
          </w:p>
        </w:tc>
      </w:tr>
      <w:tr w:rsidR="000543B2" w:rsidRPr="00986B8F" w14:paraId="7194CCEC"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4BAABD81" w14:textId="4CF50A6F"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Doctoral</w:t>
            </w:r>
            <w:r>
              <w:rPr>
                <w:rFonts w:asciiTheme="minorHAnsi" w:eastAsia="Times New Roman" w:hAnsiTheme="minorHAnsi" w:cs="Calibri"/>
                <w:color w:val="000000"/>
                <w:spacing w:val="-5"/>
                <w:sz w:val="18"/>
                <w:szCs w:val="18"/>
              </w:rPr>
              <w:t>/Professional</w:t>
            </w:r>
            <w:r w:rsidRPr="00522FBD">
              <w:rPr>
                <w:rFonts w:asciiTheme="minorHAnsi" w:eastAsia="Times New Roman" w:hAnsiTheme="minorHAnsi" w:cs="Calibri"/>
                <w:color w:val="000000"/>
                <w:spacing w:val="-5"/>
                <w:sz w:val="18"/>
                <w:szCs w:val="18"/>
              </w:rPr>
              <w:t xml:space="preserve"> </w:t>
            </w:r>
            <w:r>
              <w:rPr>
                <w:rFonts w:asciiTheme="minorHAnsi" w:eastAsia="Times New Roman" w:hAnsiTheme="minorHAnsi" w:cs="Calibri"/>
                <w:color w:val="000000"/>
                <w:spacing w:val="-5"/>
                <w:sz w:val="18"/>
                <w:szCs w:val="18"/>
              </w:rPr>
              <w:t>Universities</w:t>
            </w:r>
          </w:p>
        </w:tc>
        <w:tc>
          <w:tcPr>
            <w:tcW w:w="484" w:type="dxa"/>
            <w:tcBorders>
              <w:top w:val="nil"/>
              <w:left w:val="nil"/>
              <w:bottom w:val="nil"/>
              <w:right w:val="nil"/>
            </w:tcBorders>
            <w:shd w:val="clear" w:color="auto" w:fill="D8E5F8" w:themeFill="accent2" w:themeFillTint="33"/>
            <w:noWrap/>
          </w:tcPr>
          <w:p w14:paraId="7034D06F" w14:textId="26FCF9E5"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12</w:t>
            </w:r>
          </w:p>
        </w:tc>
        <w:tc>
          <w:tcPr>
            <w:tcW w:w="581" w:type="dxa"/>
            <w:tcBorders>
              <w:top w:val="nil"/>
              <w:left w:val="nil"/>
              <w:bottom w:val="nil"/>
              <w:right w:val="nil"/>
            </w:tcBorders>
            <w:shd w:val="clear" w:color="auto" w:fill="D8E5F8" w:themeFill="accent2" w:themeFillTint="33"/>
            <w:noWrap/>
          </w:tcPr>
          <w:p w14:paraId="1D2FADE3" w14:textId="214F585E"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9</w:t>
            </w:r>
          </w:p>
        </w:tc>
        <w:tc>
          <w:tcPr>
            <w:tcW w:w="484" w:type="dxa"/>
            <w:tcBorders>
              <w:top w:val="nil"/>
              <w:left w:val="nil"/>
              <w:bottom w:val="nil"/>
              <w:right w:val="nil"/>
            </w:tcBorders>
            <w:shd w:val="clear" w:color="auto" w:fill="D8E5F8" w:themeFill="accent2" w:themeFillTint="33"/>
            <w:noWrap/>
          </w:tcPr>
          <w:p w14:paraId="492E8E51" w14:textId="2A57CF5F"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11</w:t>
            </w:r>
          </w:p>
        </w:tc>
        <w:tc>
          <w:tcPr>
            <w:tcW w:w="426" w:type="dxa"/>
            <w:tcBorders>
              <w:top w:val="nil"/>
              <w:left w:val="nil"/>
              <w:bottom w:val="nil"/>
              <w:right w:val="nil"/>
            </w:tcBorders>
            <w:shd w:val="clear" w:color="auto" w:fill="D8E5F8" w:themeFill="accent2" w:themeFillTint="33"/>
            <w:noWrap/>
          </w:tcPr>
          <w:p w14:paraId="1A16A3C0" w14:textId="7C9537E4"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r>
      <w:tr w:rsidR="000543B2" w:rsidRPr="00986B8F" w14:paraId="0FFF5824"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74866135" w14:textId="51DCD157"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Mast</w:t>
            </w:r>
            <w:r>
              <w:rPr>
                <w:rFonts w:asciiTheme="minorHAnsi" w:eastAsia="Times New Roman" w:hAnsiTheme="minorHAnsi" w:cs="Calibri"/>
                <w:color w:val="000000"/>
                <w:spacing w:val="-5"/>
                <w:sz w:val="18"/>
                <w:szCs w:val="18"/>
              </w:rPr>
              <w:t xml:space="preserve">er's Colleges and Universities </w:t>
            </w:r>
            <w:r>
              <w:rPr>
                <w:rFonts w:asciiTheme="minorHAnsi" w:eastAsia="Times New Roman" w:hAnsiTheme="minorHAnsi" w:cs="Calibri"/>
                <w:color w:val="000000"/>
                <w:spacing w:val="-5"/>
                <w:sz w:val="18"/>
                <w:szCs w:val="18"/>
              </w:rPr>
              <w:br/>
              <w:t>(L</w:t>
            </w:r>
            <w:r w:rsidRPr="00522FBD">
              <w:rPr>
                <w:rFonts w:asciiTheme="minorHAnsi" w:eastAsia="Times New Roman" w:hAnsiTheme="minorHAnsi" w:cs="Calibri"/>
                <w:color w:val="000000"/>
                <w:spacing w:val="-5"/>
                <w:sz w:val="18"/>
                <w:szCs w:val="18"/>
              </w:rPr>
              <w:t>arger programs)</w:t>
            </w:r>
          </w:p>
        </w:tc>
        <w:tc>
          <w:tcPr>
            <w:tcW w:w="484" w:type="dxa"/>
            <w:tcBorders>
              <w:top w:val="nil"/>
              <w:left w:val="nil"/>
              <w:bottom w:val="nil"/>
              <w:right w:val="nil"/>
            </w:tcBorders>
            <w:shd w:val="clear" w:color="auto" w:fill="D8E5F8" w:themeFill="accent2" w:themeFillTint="33"/>
            <w:noWrap/>
          </w:tcPr>
          <w:p w14:paraId="624C289C" w14:textId="0403BB4A"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24</w:t>
            </w:r>
          </w:p>
        </w:tc>
        <w:tc>
          <w:tcPr>
            <w:tcW w:w="581" w:type="dxa"/>
            <w:tcBorders>
              <w:top w:val="nil"/>
              <w:left w:val="nil"/>
              <w:bottom w:val="nil"/>
              <w:right w:val="nil"/>
            </w:tcBorders>
            <w:shd w:val="clear" w:color="auto" w:fill="D8E5F8" w:themeFill="accent2" w:themeFillTint="33"/>
            <w:noWrap/>
          </w:tcPr>
          <w:p w14:paraId="1ACB0423" w14:textId="6844A9C1"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22</w:t>
            </w:r>
          </w:p>
        </w:tc>
        <w:tc>
          <w:tcPr>
            <w:tcW w:w="484" w:type="dxa"/>
            <w:tcBorders>
              <w:top w:val="nil"/>
              <w:left w:val="nil"/>
              <w:bottom w:val="nil"/>
              <w:right w:val="nil"/>
            </w:tcBorders>
            <w:shd w:val="clear" w:color="auto" w:fill="D8E5F8" w:themeFill="accent2" w:themeFillTint="33"/>
            <w:noWrap/>
          </w:tcPr>
          <w:p w14:paraId="796A85F5" w14:textId="038E1C5E"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25</w:t>
            </w:r>
          </w:p>
        </w:tc>
        <w:tc>
          <w:tcPr>
            <w:tcW w:w="426" w:type="dxa"/>
            <w:tcBorders>
              <w:top w:val="nil"/>
              <w:left w:val="nil"/>
              <w:bottom w:val="nil"/>
              <w:right w:val="nil"/>
            </w:tcBorders>
            <w:shd w:val="clear" w:color="auto" w:fill="D8E5F8" w:themeFill="accent2" w:themeFillTint="33"/>
            <w:noWrap/>
          </w:tcPr>
          <w:p w14:paraId="06A200A4" w14:textId="0906B501"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26</w:t>
            </w:r>
          </w:p>
        </w:tc>
      </w:tr>
      <w:tr w:rsidR="000543B2" w:rsidRPr="00986B8F" w14:paraId="0FC4561A"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51E51845" w14:textId="15D2C031"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Maste</w:t>
            </w:r>
            <w:r>
              <w:rPr>
                <w:rFonts w:asciiTheme="minorHAnsi" w:eastAsia="Times New Roman" w:hAnsiTheme="minorHAnsi" w:cs="Calibri"/>
                <w:color w:val="000000"/>
                <w:spacing w:val="-5"/>
                <w:sz w:val="18"/>
                <w:szCs w:val="18"/>
              </w:rPr>
              <w:t>r's Colleges and Universities (M</w:t>
            </w:r>
            <w:r w:rsidRPr="00522FBD">
              <w:rPr>
                <w:rFonts w:asciiTheme="minorHAnsi" w:eastAsia="Times New Roman" w:hAnsiTheme="minorHAnsi" w:cs="Calibri"/>
                <w:color w:val="000000"/>
                <w:spacing w:val="-5"/>
                <w:sz w:val="18"/>
                <w:szCs w:val="18"/>
              </w:rPr>
              <w:t>edium programs)</w:t>
            </w:r>
          </w:p>
        </w:tc>
        <w:tc>
          <w:tcPr>
            <w:tcW w:w="484" w:type="dxa"/>
            <w:tcBorders>
              <w:top w:val="nil"/>
              <w:left w:val="nil"/>
              <w:bottom w:val="nil"/>
              <w:right w:val="nil"/>
            </w:tcBorders>
            <w:shd w:val="clear" w:color="auto" w:fill="D8E5F8" w:themeFill="accent2" w:themeFillTint="33"/>
            <w:noWrap/>
          </w:tcPr>
          <w:p w14:paraId="5CE0FBF0" w14:textId="2158A9CD"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13</w:t>
            </w:r>
          </w:p>
        </w:tc>
        <w:tc>
          <w:tcPr>
            <w:tcW w:w="581" w:type="dxa"/>
            <w:tcBorders>
              <w:top w:val="nil"/>
              <w:left w:val="nil"/>
              <w:bottom w:val="nil"/>
              <w:right w:val="nil"/>
            </w:tcBorders>
            <w:shd w:val="clear" w:color="auto" w:fill="D8E5F8" w:themeFill="accent2" w:themeFillTint="33"/>
            <w:noWrap/>
          </w:tcPr>
          <w:p w14:paraId="0553C343" w14:textId="285CF361"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12</w:t>
            </w:r>
          </w:p>
        </w:tc>
        <w:tc>
          <w:tcPr>
            <w:tcW w:w="484" w:type="dxa"/>
            <w:tcBorders>
              <w:top w:val="nil"/>
              <w:left w:val="nil"/>
              <w:bottom w:val="nil"/>
              <w:right w:val="nil"/>
            </w:tcBorders>
            <w:shd w:val="clear" w:color="auto" w:fill="D8E5F8" w:themeFill="accent2" w:themeFillTint="33"/>
            <w:noWrap/>
          </w:tcPr>
          <w:p w14:paraId="79769BA2" w14:textId="615AA387"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7</w:t>
            </w:r>
          </w:p>
        </w:tc>
        <w:tc>
          <w:tcPr>
            <w:tcW w:w="426" w:type="dxa"/>
            <w:tcBorders>
              <w:top w:val="nil"/>
              <w:left w:val="nil"/>
              <w:bottom w:val="nil"/>
              <w:right w:val="nil"/>
            </w:tcBorders>
            <w:shd w:val="clear" w:color="auto" w:fill="D8E5F8" w:themeFill="accent2" w:themeFillTint="33"/>
            <w:noWrap/>
          </w:tcPr>
          <w:p w14:paraId="563D7BD4" w14:textId="5B99D5FF"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w:t>
            </w:r>
          </w:p>
        </w:tc>
      </w:tr>
      <w:tr w:rsidR="000543B2" w:rsidRPr="00986B8F" w14:paraId="00EE4A49"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7A27CE00" w14:textId="1F57E580"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Maste</w:t>
            </w:r>
            <w:r>
              <w:rPr>
                <w:rFonts w:asciiTheme="minorHAnsi" w:eastAsia="Times New Roman" w:hAnsiTheme="minorHAnsi" w:cs="Calibri"/>
                <w:color w:val="000000"/>
                <w:spacing w:val="-5"/>
                <w:sz w:val="18"/>
                <w:szCs w:val="18"/>
              </w:rPr>
              <w:t xml:space="preserve">r's Colleges and Universities </w:t>
            </w:r>
            <w:r>
              <w:rPr>
                <w:rFonts w:asciiTheme="minorHAnsi" w:eastAsia="Times New Roman" w:hAnsiTheme="minorHAnsi" w:cs="Calibri"/>
                <w:color w:val="000000"/>
                <w:spacing w:val="-5"/>
                <w:sz w:val="18"/>
                <w:szCs w:val="18"/>
              </w:rPr>
              <w:br/>
              <w:t>(S</w:t>
            </w:r>
            <w:r w:rsidRPr="00522FBD">
              <w:rPr>
                <w:rFonts w:asciiTheme="minorHAnsi" w:eastAsia="Times New Roman" w:hAnsiTheme="minorHAnsi" w:cs="Calibri"/>
                <w:color w:val="000000"/>
                <w:spacing w:val="-5"/>
                <w:sz w:val="18"/>
                <w:szCs w:val="18"/>
              </w:rPr>
              <w:t>maller programs)</w:t>
            </w:r>
          </w:p>
        </w:tc>
        <w:tc>
          <w:tcPr>
            <w:tcW w:w="484" w:type="dxa"/>
            <w:tcBorders>
              <w:top w:val="nil"/>
              <w:left w:val="nil"/>
              <w:bottom w:val="nil"/>
              <w:right w:val="nil"/>
            </w:tcBorders>
            <w:shd w:val="clear" w:color="auto" w:fill="D8E5F8" w:themeFill="accent2" w:themeFillTint="33"/>
            <w:noWrap/>
          </w:tcPr>
          <w:p w14:paraId="6416DCCB" w14:textId="45D87D53"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w:t>
            </w:r>
          </w:p>
        </w:tc>
        <w:tc>
          <w:tcPr>
            <w:tcW w:w="581" w:type="dxa"/>
            <w:tcBorders>
              <w:top w:val="nil"/>
              <w:left w:val="nil"/>
              <w:bottom w:val="nil"/>
              <w:right w:val="nil"/>
            </w:tcBorders>
            <w:shd w:val="clear" w:color="auto" w:fill="D8E5F8" w:themeFill="accent2" w:themeFillTint="33"/>
            <w:noWrap/>
          </w:tcPr>
          <w:p w14:paraId="04EA65F4" w14:textId="207EC2D7"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84" w:type="dxa"/>
            <w:tcBorders>
              <w:top w:val="nil"/>
              <w:left w:val="nil"/>
              <w:bottom w:val="nil"/>
              <w:right w:val="nil"/>
            </w:tcBorders>
            <w:shd w:val="clear" w:color="auto" w:fill="D8E5F8" w:themeFill="accent2" w:themeFillTint="33"/>
            <w:noWrap/>
          </w:tcPr>
          <w:p w14:paraId="2F56065A" w14:textId="37B39165"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w:t>
            </w:r>
          </w:p>
        </w:tc>
        <w:tc>
          <w:tcPr>
            <w:tcW w:w="426" w:type="dxa"/>
            <w:tcBorders>
              <w:top w:val="nil"/>
              <w:left w:val="nil"/>
              <w:bottom w:val="nil"/>
              <w:right w:val="nil"/>
            </w:tcBorders>
            <w:shd w:val="clear" w:color="auto" w:fill="D8E5F8" w:themeFill="accent2" w:themeFillTint="33"/>
            <w:noWrap/>
          </w:tcPr>
          <w:p w14:paraId="123E73D4" w14:textId="19B1ED17"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w:t>
            </w:r>
          </w:p>
        </w:tc>
      </w:tr>
      <w:tr w:rsidR="000543B2" w:rsidRPr="00986B8F" w14:paraId="0F082113" w14:textId="77777777" w:rsidTr="00EE08DC">
        <w:trPr>
          <w:trHeight w:val="274"/>
        </w:trPr>
        <w:tc>
          <w:tcPr>
            <w:tcW w:w="3137" w:type="dxa"/>
            <w:tcBorders>
              <w:top w:val="nil"/>
              <w:left w:val="nil"/>
              <w:right w:val="nil"/>
            </w:tcBorders>
            <w:shd w:val="clear" w:color="auto" w:fill="D8E5F8" w:themeFill="accent2" w:themeFillTint="33"/>
            <w:vAlign w:val="center"/>
            <w:hideMark/>
          </w:tcPr>
          <w:p w14:paraId="50A483D2" w14:textId="4D9E6733"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Baccalaureate Colleges—</w:t>
            </w:r>
            <w:r>
              <w:rPr>
                <w:rFonts w:asciiTheme="minorHAnsi" w:eastAsia="Times New Roman" w:hAnsiTheme="minorHAnsi" w:cs="Calibri"/>
                <w:color w:val="000000"/>
                <w:spacing w:val="-5"/>
                <w:sz w:val="18"/>
                <w:szCs w:val="18"/>
              </w:rPr>
              <w:br/>
            </w:r>
            <w:r w:rsidRPr="00522FBD">
              <w:rPr>
                <w:rFonts w:asciiTheme="minorHAnsi" w:eastAsia="Times New Roman" w:hAnsiTheme="minorHAnsi" w:cs="Calibri"/>
                <w:color w:val="000000"/>
                <w:spacing w:val="-5"/>
                <w:sz w:val="18"/>
                <w:szCs w:val="18"/>
              </w:rPr>
              <w:t>Arts &amp; Sciences Focus</w:t>
            </w:r>
          </w:p>
        </w:tc>
        <w:tc>
          <w:tcPr>
            <w:tcW w:w="484" w:type="dxa"/>
            <w:tcBorders>
              <w:top w:val="nil"/>
              <w:left w:val="nil"/>
              <w:right w:val="nil"/>
            </w:tcBorders>
            <w:shd w:val="clear" w:color="auto" w:fill="D8E5F8" w:themeFill="accent2" w:themeFillTint="33"/>
            <w:noWrap/>
          </w:tcPr>
          <w:p w14:paraId="5261FD0F" w14:textId="2661C775"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12</w:t>
            </w:r>
          </w:p>
        </w:tc>
        <w:tc>
          <w:tcPr>
            <w:tcW w:w="581" w:type="dxa"/>
            <w:tcBorders>
              <w:top w:val="nil"/>
              <w:left w:val="nil"/>
              <w:right w:val="nil"/>
            </w:tcBorders>
            <w:shd w:val="clear" w:color="auto" w:fill="D8E5F8" w:themeFill="accent2" w:themeFillTint="33"/>
            <w:noWrap/>
          </w:tcPr>
          <w:p w14:paraId="7952C7E9" w14:textId="3EB13092"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15</w:t>
            </w:r>
          </w:p>
        </w:tc>
        <w:tc>
          <w:tcPr>
            <w:tcW w:w="484" w:type="dxa"/>
            <w:tcBorders>
              <w:top w:val="nil"/>
              <w:left w:val="nil"/>
              <w:right w:val="nil"/>
            </w:tcBorders>
            <w:shd w:val="clear" w:color="auto" w:fill="D8E5F8" w:themeFill="accent2" w:themeFillTint="33"/>
            <w:noWrap/>
          </w:tcPr>
          <w:p w14:paraId="77CC3073" w14:textId="59E1396F"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4</w:t>
            </w:r>
          </w:p>
        </w:tc>
        <w:tc>
          <w:tcPr>
            <w:tcW w:w="426" w:type="dxa"/>
            <w:tcBorders>
              <w:top w:val="nil"/>
              <w:left w:val="nil"/>
              <w:right w:val="nil"/>
            </w:tcBorders>
            <w:shd w:val="clear" w:color="auto" w:fill="D8E5F8" w:themeFill="accent2" w:themeFillTint="33"/>
            <w:noWrap/>
          </w:tcPr>
          <w:p w14:paraId="6F6BA0E3" w14:textId="392F5AFC"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4</w:t>
            </w:r>
          </w:p>
        </w:tc>
      </w:tr>
      <w:tr w:rsidR="000543B2" w:rsidRPr="00986B8F" w14:paraId="39904848" w14:textId="77777777" w:rsidTr="00EE08DC">
        <w:trPr>
          <w:trHeight w:val="274"/>
        </w:trPr>
        <w:tc>
          <w:tcPr>
            <w:tcW w:w="3137" w:type="dxa"/>
            <w:tcBorders>
              <w:top w:val="nil"/>
              <w:left w:val="nil"/>
              <w:bottom w:val="single" w:sz="8" w:space="0" w:color="A6A6A6" w:themeColor="background1" w:themeShade="A6"/>
              <w:right w:val="nil"/>
            </w:tcBorders>
            <w:shd w:val="clear" w:color="auto" w:fill="D8E5F8" w:themeFill="accent2" w:themeFillTint="33"/>
            <w:vAlign w:val="center"/>
            <w:hideMark/>
          </w:tcPr>
          <w:p w14:paraId="45E98C13" w14:textId="2A0756C6" w:rsidR="000543B2" w:rsidRPr="00522FBD" w:rsidRDefault="000543B2" w:rsidP="000543B2">
            <w:pPr>
              <w:keepNext/>
              <w:spacing w:after="0" w:line="17" w:lineRule="atLeast"/>
              <w:ind w:left="303" w:hanging="159"/>
              <w:rPr>
                <w:rFonts w:asciiTheme="minorHAnsi" w:eastAsia="Times New Roman" w:hAnsiTheme="minorHAnsi" w:cs="Calibri"/>
                <w:color w:val="000000"/>
                <w:spacing w:val="-5"/>
                <w:sz w:val="18"/>
                <w:szCs w:val="18"/>
              </w:rPr>
            </w:pPr>
            <w:r w:rsidRPr="00522FBD">
              <w:rPr>
                <w:rFonts w:asciiTheme="minorHAnsi" w:eastAsia="Times New Roman" w:hAnsiTheme="minorHAnsi" w:cs="Calibri"/>
                <w:color w:val="000000"/>
                <w:spacing w:val="-5"/>
                <w:sz w:val="18"/>
                <w:szCs w:val="18"/>
              </w:rPr>
              <w:t>Baccalaureate Colleges—Diverse Fields</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2BAF9B42" w14:textId="0F11352D"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13</w:t>
            </w:r>
          </w:p>
        </w:tc>
        <w:tc>
          <w:tcPr>
            <w:tcW w:w="581" w:type="dxa"/>
            <w:tcBorders>
              <w:top w:val="nil"/>
              <w:left w:val="nil"/>
              <w:bottom w:val="single" w:sz="8" w:space="0" w:color="A6A6A6" w:themeColor="background1" w:themeShade="A6"/>
              <w:right w:val="nil"/>
            </w:tcBorders>
            <w:shd w:val="clear" w:color="auto" w:fill="D8E5F8" w:themeFill="accent2" w:themeFillTint="33"/>
            <w:noWrap/>
          </w:tcPr>
          <w:p w14:paraId="64BEF9CB" w14:textId="699E93A0"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17</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0D81C72D" w14:textId="68C24F29"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4</w:t>
            </w:r>
          </w:p>
        </w:tc>
        <w:tc>
          <w:tcPr>
            <w:tcW w:w="426" w:type="dxa"/>
            <w:tcBorders>
              <w:top w:val="nil"/>
              <w:left w:val="nil"/>
              <w:bottom w:val="single" w:sz="8" w:space="0" w:color="A6A6A6" w:themeColor="background1" w:themeShade="A6"/>
              <w:right w:val="nil"/>
            </w:tcBorders>
            <w:shd w:val="clear" w:color="auto" w:fill="D8E5F8" w:themeFill="accent2" w:themeFillTint="33"/>
            <w:noWrap/>
          </w:tcPr>
          <w:p w14:paraId="46C2C870" w14:textId="6A0ABAEE" w:rsidR="000543B2" w:rsidRPr="000543B2" w:rsidRDefault="000543B2" w:rsidP="000543B2">
            <w:pPr>
              <w:keepNext/>
              <w:spacing w:after="0" w:line="17" w:lineRule="atLeast"/>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5</w:t>
            </w:r>
          </w:p>
        </w:tc>
      </w:tr>
      <w:tr w:rsidR="000543B2" w:rsidRPr="00986B8F" w14:paraId="37108728" w14:textId="77777777" w:rsidTr="00EE08DC">
        <w:trPr>
          <w:trHeight w:val="317"/>
        </w:trPr>
        <w:tc>
          <w:tcPr>
            <w:tcW w:w="3137" w:type="dxa"/>
            <w:tcBorders>
              <w:top w:val="single" w:sz="8" w:space="0" w:color="A6A6A6" w:themeColor="background1" w:themeShade="A6"/>
              <w:left w:val="nil"/>
              <w:bottom w:val="nil"/>
              <w:right w:val="nil"/>
            </w:tcBorders>
            <w:shd w:val="clear" w:color="auto" w:fill="D8E5F8" w:themeFill="accent2" w:themeFillTint="33"/>
            <w:vAlign w:val="center"/>
            <w:hideMark/>
          </w:tcPr>
          <w:p w14:paraId="6F31B298" w14:textId="77777777" w:rsidR="000543B2" w:rsidRPr="00844406" w:rsidRDefault="000543B2" w:rsidP="000543B2">
            <w:pPr>
              <w:keepNext/>
              <w:spacing w:after="0" w:line="204" w:lineRule="auto"/>
              <w:ind w:left="72"/>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Control</w:t>
            </w:r>
          </w:p>
        </w:tc>
        <w:tc>
          <w:tcPr>
            <w:tcW w:w="484" w:type="dxa"/>
            <w:tcBorders>
              <w:top w:val="single" w:sz="8" w:space="0" w:color="A6A6A6" w:themeColor="background1" w:themeShade="A6"/>
              <w:left w:val="nil"/>
              <w:bottom w:val="nil"/>
              <w:right w:val="nil"/>
            </w:tcBorders>
            <w:shd w:val="clear" w:color="auto" w:fill="D8E5F8" w:themeFill="accent2" w:themeFillTint="33"/>
            <w:noWrap/>
            <w:vAlign w:val="center"/>
          </w:tcPr>
          <w:p w14:paraId="609D5326"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581" w:type="dxa"/>
            <w:tcBorders>
              <w:top w:val="single" w:sz="8" w:space="0" w:color="A6A6A6" w:themeColor="background1" w:themeShade="A6"/>
              <w:left w:val="nil"/>
              <w:bottom w:val="nil"/>
              <w:right w:val="nil"/>
            </w:tcBorders>
            <w:shd w:val="clear" w:color="auto" w:fill="D8E5F8" w:themeFill="accent2" w:themeFillTint="33"/>
            <w:noWrap/>
            <w:vAlign w:val="center"/>
          </w:tcPr>
          <w:p w14:paraId="22A71AB7" w14:textId="5158CE4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84" w:type="dxa"/>
            <w:tcBorders>
              <w:top w:val="single" w:sz="8" w:space="0" w:color="A6A6A6" w:themeColor="background1" w:themeShade="A6"/>
              <w:left w:val="nil"/>
              <w:bottom w:val="nil"/>
              <w:right w:val="nil"/>
            </w:tcBorders>
            <w:shd w:val="clear" w:color="auto" w:fill="D8E5F8" w:themeFill="accent2" w:themeFillTint="33"/>
            <w:noWrap/>
          </w:tcPr>
          <w:p w14:paraId="7FB8AAAE"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26" w:type="dxa"/>
            <w:tcBorders>
              <w:top w:val="single" w:sz="8" w:space="0" w:color="A6A6A6" w:themeColor="background1" w:themeShade="A6"/>
              <w:left w:val="nil"/>
              <w:bottom w:val="nil"/>
              <w:right w:val="nil"/>
            </w:tcBorders>
            <w:shd w:val="clear" w:color="auto" w:fill="D8E5F8" w:themeFill="accent2" w:themeFillTint="33"/>
            <w:noWrap/>
          </w:tcPr>
          <w:p w14:paraId="6A78CAFF"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r>
      <w:tr w:rsidR="000543B2" w:rsidRPr="00986B8F" w14:paraId="2583A631" w14:textId="77777777" w:rsidTr="00EE08DC">
        <w:trPr>
          <w:trHeight w:val="274"/>
        </w:trPr>
        <w:tc>
          <w:tcPr>
            <w:tcW w:w="3137" w:type="dxa"/>
            <w:tcBorders>
              <w:top w:val="nil"/>
              <w:left w:val="nil"/>
              <w:right w:val="nil"/>
            </w:tcBorders>
            <w:shd w:val="clear" w:color="auto" w:fill="D8E5F8" w:themeFill="accent2" w:themeFillTint="33"/>
            <w:vAlign w:val="center"/>
            <w:hideMark/>
          </w:tcPr>
          <w:p w14:paraId="101DE04D"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 xml:space="preserve">Public </w:t>
            </w:r>
          </w:p>
        </w:tc>
        <w:tc>
          <w:tcPr>
            <w:tcW w:w="484" w:type="dxa"/>
            <w:tcBorders>
              <w:top w:val="nil"/>
              <w:left w:val="nil"/>
              <w:right w:val="nil"/>
            </w:tcBorders>
            <w:shd w:val="clear" w:color="auto" w:fill="D8E5F8" w:themeFill="accent2" w:themeFillTint="33"/>
            <w:noWrap/>
          </w:tcPr>
          <w:p w14:paraId="6532AA7C" w14:textId="0D2D7A94"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43</w:t>
            </w:r>
          </w:p>
        </w:tc>
        <w:tc>
          <w:tcPr>
            <w:tcW w:w="581" w:type="dxa"/>
            <w:tcBorders>
              <w:top w:val="nil"/>
              <w:left w:val="nil"/>
              <w:right w:val="nil"/>
            </w:tcBorders>
            <w:shd w:val="clear" w:color="auto" w:fill="D8E5F8" w:themeFill="accent2" w:themeFillTint="33"/>
            <w:noWrap/>
          </w:tcPr>
          <w:p w14:paraId="54790C24" w14:textId="1895102E"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35</w:t>
            </w:r>
          </w:p>
        </w:tc>
        <w:tc>
          <w:tcPr>
            <w:tcW w:w="484" w:type="dxa"/>
            <w:tcBorders>
              <w:top w:val="nil"/>
              <w:left w:val="nil"/>
              <w:right w:val="nil"/>
            </w:tcBorders>
            <w:shd w:val="clear" w:color="auto" w:fill="D8E5F8" w:themeFill="accent2" w:themeFillTint="33"/>
            <w:noWrap/>
          </w:tcPr>
          <w:p w14:paraId="42D3AA21" w14:textId="38B22FED"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65</w:t>
            </w:r>
          </w:p>
        </w:tc>
        <w:tc>
          <w:tcPr>
            <w:tcW w:w="426" w:type="dxa"/>
            <w:tcBorders>
              <w:top w:val="nil"/>
              <w:left w:val="nil"/>
              <w:right w:val="nil"/>
            </w:tcBorders>
            <w:shd w:val="clear" w:color="auto" w:fill="D8E5F8" w:themeFill="accent2" w:themeFillTint="33"/>
            <w:noWrap/>
          </w:tcPr>
          <w:p w14:paraId="4D3280CA" w14:textId="4C5B2B26"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67</w:t>
            </w:r>
          </w:p>
        </w:tc>
      </w:tr>
      <w:tr w:rsidR="000543B2" w:rsidRPr="00986B8F" w14:paraId="1317A238" w14:textId="77777777" w:rsidTr="00EE08DC">
        <w:trPr>
          <w:trHeight w:val="274"/>
        </w:trPr>
        <w:tc>
          <w:tcPr>
            <w:tcW w:w="3137" w:type="dxa"/>
            <w:tcBorders>
              <w:top w:val="nil"/>
              <w:left w:val="nil"/>
              <w:bottom w:val="single" w:sz="8" w:space="0" w:color="A6A6A6" w:themeColor="background1" w:themeShade="A6"/>
              <w:right w:val="nil"/>
            </w:tcBorders>
            <w:shd w:val="clear" w:color="auto" w:fill="D8E5F8" w:themeFill="accent2" w:themeFillTint="33"/>
            <w:vAlign w:val="center"/>
            <w:hideMark/>
          </w:tcPr>
          <w:p w14:paraId="468B735A"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 xml:space="preserve">Private </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6ED51D75" w14:textId="1446ABDB"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57</w:t>
            </w:r>
          </w:p>
        </w:tc>
        <w:tc>
          <w:tcPr>
            <w:tcW w:w="581" w:type="dxa"/>
            <w:tcBorders>
              <w:top w:val="nil"/>
              <w:left w:val="nil"/>
              <w:bottom w:val="single" w:sz="8" w:space="0" w:color="A6A6A6" w:themeColor="background1" w:themeShade="A6"/>
              <w:right w:val="nil"/>
            </w:tcBorders>
            <w:shd w:val="clear" w:color="auto" w:fill="D8E5F8" w:themeFill="accent2" w:themeFillTint="33"/>
            <w:noWrap/>
          </w:tcPr>
          <w:p w14:paraId="79E7789F" w14:textId="6BA02174"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65</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400B66F2" w14:textId="609341B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35</w:t>
            </w:r>
          </w:p>
        </w:tc>
        <w:tc>
          <w:tcPr>
            <w:tcW w:w="426" w:type="dxa"/>
            <w:tcBorders>
              <w:top w:val="nil"/>
              <w:left w:val="nil"/>
              <w:bottom w:val="single" w:sz="8" w:space="0" w:color="A6A6A6" w:themeColor="background1" w:themeShade="A6"/>
              <w:right w:val="nil"/>
            </w:tcBorders>
            <w:shd w:val="clear" w:color="auto" w:fill="D8E5F8" w:themeFill="accent2" w:themeFillTint="33"/>
            <w:noWrap/>
          </w:tcPr>
          <w:p w14:paraId="1079289C" w14:textId="06AF3FC1"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33</w:t>
            </w:r>
          </w:p>
        </w:tc>
      </w:tr>
      <w:tr w:rsidR="000543B2" w:rsidRPr="00986B8F" w14:paraId="1D084D2B" w14:textId="77777777" w:rsidTr="00EE08DC">
        <w:trPr>
          <w:trHeight w:val="317"/>
        </w:trPr>
        <w:tc>
          <w:tcPr>
            <w:tcW w:w="3137" w:type="dxa"/>
            <w:tcBorders>
              <w:top w:val="single" w:sz="8" w:space="0" w:color="A6A6A6" w:themeColor="background1" w:themeShade="A6"/>
              <w:left w:val="nil"/>
              <w:bottom w:val="nil"/>
              <w:right w:val="nil"/>
            </w:tcBorders>
            <w:shd w:val="clear" w:color="auto" w:fill="D8E5F8" w:themeFill="accent2" w:themeFillTint="33"/>
            <w:vAlign w:val="center"/>
            <w:hideMark/>
          </w:tcPr>
          <w:p w14:paraId="0CB70501" w14:textId="77777777" w:rsidR="000543B2" w:rsidRPr="00844406" w:rsidRDefault="000543B2" w:rsidP="000543B2">
            <w:pPr>
              <w:keepNext/>
              <w:spacing w:after="0" w:line="204" w:lineRule="auto"/>
              <w:ind w:left="72"/>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Undergraduate Enrollment</w:t>
            </w:r>
          </w:p>
        </w:tc>
        <w:tc>
          <w:tcPr>
            <w:tcW w:w="484" w:type="dxa"/>
            <w:tcBorders>
              <w:top w:val="single" w:sz="8" w:space="0" w:color="A6A6A6" w:themeColor="background1" w:themeShade="A6"/>
              <w:left w:val="nil"/>
              <w:bottom w:val="nil"/>
              <w:right w:val="nil"/>
            </w:tcBorders>
            <w:shd w:val="clear" w:color="auto" w:fill="D8E5F8" w:themeFill="accent2" w:themeFillTint="33"/>
            <w:noWrap/>
          </w:tcPr>
          <w:p w14:paraId="6447B5DA"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581" w:type="dxa"/>
            <w:tcBorders>
              <w:top w:val="single" w:sz="8" w:space="0" w:color="A6A6A6" w:themeColor="background1" w:themeShade="A6"/>
              <w:left w:val="nil"/>
              <w:bottom w:val="nil"/>
              <w:right w:val="nil"/>
            </w:tcBorders>
            <w:shd w:val="clear" w:color="auto" w:fill="D8E5F8" w:themeFill="accent2" w:themeFillTint="33"/>
            <w:noWrap/>
          </w:tcPr>
          <w:p w14:paraId="7712389B"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84" w:type="dxa"/>
            <w:tcBorders>
              <w:top w:val="single" w:sz="8" w:space="0" w:color="A6A6A6" w:themeColor="background1" w:themeShade="A6"/>
              <w:left w:val="nil"/>
              <w:bottom w:val="nil"/>
              <w:right w:val="nil"/>
            </w:tcBorders>
            <w:shd w:val="clear" w:color="auto" w:fill="D8E5F8" w:themeFill="accent2" w:themeFillTint="33"/>
            <w:noWrap/>
          </w:tcPr>
          <w:p w14:paraId="1112979C"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26" w:type="dxa"/>
            <w:tcBorders>
              <w:top w:val="single" w:sz="8" w:space="0" w:color="A6A6A6" w:themeColor="background1" w:themeShade="A6"/>
              <w:left w:val="nil"/>
              <w:bottom w:val="nil"/>
              <w:right w:val="nil"/>
            </w:tcBorders>
            <w:shd w:val="clear" w:color="auto" w:fill="D8E5F8" w:themeFill="accent2" w:themeFillTint="33"/>
            <w:noWrap/>
          </w:tcPr>
          <w:p w14:paraId="114EF48C"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r>
      <w:tr w:rsidR="000543B2" w:rsidRPr="00986B8F" w14:paraId="02CDDCC5"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628527D6"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Fewer than 1,000</w:t>
            </w:r>
          </w:p>
        </w:tc>
        <w:tc>
          <w:tcPr>
            <w:tcW w:w="484" w:type="dxa"/>
            <w:tcBorders>
              <w:top w:val="nil"/>
              <w:left w:val="nil"/>
              <w:bottom w:val="nil"/>
              <w:right w:val="nil"/>
            </w:tcBorders>
            <w:shd w:val="clear" w:color="auto" w:fill="D8E5F8" w:themeFill="accent2" w:themeFillTint="33"/>
            <w:noWrap/>
          </w:tcPr>
          <w:p w14:paraId="295625F1" w14:textId="2EE9E92C"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11</w:t>
            </w:r>
          </w:p>
        </w:tc>
        <w:tc>
          <w:tcPr>
            <w:tcW w:w="581" w:type="dxa"/>
            <w:tcBorders>
              <w:top w:val="nil"/>
              <w:left w:val="nil"/>
              <w:bottom w:val="nil"/>
              <w:right w:val="nil"/>
            </w:tcBorders>
            <w:shd w:val="clear" w:color="auto" w:fill="D8E5F8" w:themeFill="accent2" w:themeFillTint="33"/>
            <w:noWrap/>
          </w:tcPr>
          <w:p w14:paraId="69A61472" w14:textId="3202CA9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21</w:t>
            </w:r>
          </w:p>
        </w:tc>
        <w:tc>
          <w:tcPr>
            <w:tcW w:w="484" w:type="dxa"/>
            <w:tcBorders>
              <w:top w:val="nil"/>
              <w:left w:val="nil"/>
              <w:bottom w:val="nil"/>
              <w:right w:val="nil"/>
            </w:tcBorders>
            <w:shd w:val="clear" w:color="auto" w:fill="D8E5F8" w:themeFill="accent2" w:themeFillTint="33"/>
            <w:noWrap/>
          </w:tcPr>
          <w:p w14:paraId="236B4E14" w14:textId="0C2D774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w:t>
            </w:r>
          </w:p>
        </w:tc>
        <w:tc>
          <w:tcPr>
            <w:tcW w:w="426" w:type="dxa"/>
            <w:tcBorders>
              <w:top w:val="nil"/>
              <w:left w:val="nil"/>
              <w:bottom w:val="nil"/>
              <w:right w:val="nil"/>
            </w:tcBorders>
            <w:shd w:val="clear" w:color="auto" w:fill="D8E5F8" w:themeFill="accent2" w:themeFillTint="33"/>
            <w:noWrap/>
          </w:tcPr>
          <w:p w14:paraId="669F27FC" w14:textId="551A1AF1"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w:t>
            </w:r>
          </w:p>
        </w:tc>
      </w:tr>
      <w:tr w:rsidR="000543B2" w:rsidRPr="00986B8F" w14:paraId="323EFFAD"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2E9B2C76" w14:textId="055F7AB9" w:rsidR="000543B2" w:rsidRPr="00844406" w:rsidRDefault="000543B2" w:rsidP="000543B2">
            <w:pPr>
              <w:keepNext/>
              <w:spacing w:after="0"/>
              <w:ind w:left="144"/>
              <w:rPr>
                <w:rFonts w:asciiTheme="minorHAnsi" w:eastAsia="Times New Roman" w:hAnsiTheme="minorHAnsi" w:cs="Calibri"/>
                <w:color w:val="000000"/>
                <w:sz w:val="18"/>
                <w:szCs w:val="18"/>
              </w:rPr>
            </w:pPr>
            <w:bookmarkStart w:id="2" w:name="RANGE!A18"/>
            <w:r w:rsidRPr="00844406">
              <w:rPr>
                <w:rFonts w:asciiTheme="minorHAnsi" w:eastAsia="Times New Roman" w:hAnsiTheme="minorHAnsi" w:cs="Calibri"/>
                <w:color w:val="000000"/>
                <w:sz w:val="18"/>
                <w:szCs w:val="18"/>
              </w:rPr>
              <w:t xml:space="preserve">1,000–2,499 </w:t>
            </w:r>
            <w:bookmarkEnd w:id="2"/>
          </w:p>
        </w:tc>
        <w:tc>
          <w:tcPr>
            <w:tcW w:w="484" w:type="dxa"/>
            <w:tcBorders>
              <w:top w:val="nil"/>
              <w:left w:val="nil"/>
              <w:bottom w:val="nil"/>
              <w:right w:val="nil"/>
            </w:tcBorders>
            <w:shd w:val="clear" w:color="auto" w:fill="D8E5F8" w:themeFill="accent2" w:themeFillTint="33"/>
            <w:noWrap/>
          </w:tcPr>
          <w:p w14:paraId="12057BDF" w14:textId="5D447754"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32</w:t>
            </w:r>
          </w:p>
        </w:tc>
        <w:tc>
          <w:tcPr>
            <w:tcW w:w="581" w:type="dxa"/>
            <w:tcBorders>
              <w:top w:val="nil"/>
              <w:left w:val="nil"/>
              <w:bottom w:val="nil"/>
              <w:right w:val="nil"/>
            </w:tcBorders>
            <w:shd w:val="clear" w:color="auto" w:fill="D8E5F8" w:themeFill="accent2" w:themeFillTint="33"/>
            <w:noWrap/>
          </w:tcPr>
          <w:p w14:paraId="4A2C092F" w14:textId="4CBF2F4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32</w:t>
            </w:r>
          </w:p>
        </w:tc>
        <w:tc>
          <w:tcPr>
            <w:tcW w:w="484" w:type="dxa"/>
            <w:tcBorders>
              <w:top w:val="nil"/>
              <w:left w:val="nil"/>
              <w:bottom w:val="nil"/>
              <w:right w:val="nil"/>
            </w:tcBorders>
            <w:shd w:val="clear" w:color="auto" w:fill="D8E5F8" w:themeFill="accent2" w:themeFillTint="33"/>
            <w:noWrap/>
          </w:tcPr>
          <w:p w14:paraId="16693FCC" w14:textId="658871EE"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11</w:t>
            </w:r>
          </w:p>
        </w:tc>
        <w:tc>
          <w:tcPr>
            <w:tcW w:w="426" w:type="dxa"/>
            <w:tcBorders>
              <w:top w:val="nil"/>
              <w:left w:val="nil"/>
              <w:bottom w:val="nil"/>
              <w:right w:val="nil"/>
            </w:tcBorders>
            <w:shd w:val="clear" w:color="auto" w:fill="D8E5F8" w:themeFill="accent2" w:themeFillTint="33"/>
            <w:noWrap/>
          </w:tcPr>
          <w:p w14:paraId="5EC121EA" w14:textId="74B547EC"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9</w:t>
            </w:r>
          </w:p>
        </w:tc>
      </w:tr>
      <w:tr w:rsidR="000543B2" w:rsidRPr="00986B8F" w14:paraId="543C56E6"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35E35861"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2,500–4,999</w:t>
            </w:r>
          </w:p>
        </w:tc>
        <w:tc>
          <w:tcPr>
            <w:tcW w:w="484" w:type="dxa"/>
            <w:tcBorders>
              <w:top w:val="nil"/>
              <w:left w:val="nil"/>
              <w:bottom w:val="nil"/>
              <w:right w:val="nil"/>
            </w:tcBorders>
            <w:shd w:val="clear" w:color="auto" w:fill="D8E5F8" w:themeFill="accent2" w:themeFillTint="33"/>
            <w:noWrap/>
          </w:tcPr>
          <w:p w14:paraId="6DC2547B" w14:textId="3C125FB1"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22</w:t>
            </w:r>
          </w:p>
        </w:tc>
        <w:tc>
          <w:tcPr>
            <w:tcW w:w="581" w:type="dxa"/>
            <w:tcBorders>
              <w:top w:val="nil"/>
              <w:left w:val="nil"/>
              <w:bottom w:val="nil"/>
              <w:right w:val="nil"/>
            </w:tcBorders>
            <w:shd w:val="clear" w:color="auto" w:fill="D8E5F8" w:themeFill="accent2" w:themeFillTint="33"/>
            <w:noWrap/>
          </w:tcPr>
          <w:p w14:paraId="70636D59" w14:textId="68E8538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17</w:t>
            </w:r>
          </w:p>
        </w:tc>
        <w:tc>
          <w:tcPr>
            <w:tcW w:w="484" w:type="dxa"/>
            <w:tcBorders>
              <w:top w:val="nil"/>
              <w:left w:val="nil"/>
              <w:bottom w:val="nil"/>
              <w:right w:val="nil"/>
            </w:tcBorders>
            <w:shd w:val="clear" w:color="auto" w:fill="D8E5F8" w:themeFill="accent2" w:themeFillTint="33"/>
            <w:noWrap/>
          </w:tcPr>
          <w:p w14:paraId="3166D0E4" w14:textId="699521AB"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16</w:t>
            </w:r>
          </w:p>
        </w:tc>
        <w:tc>
          <w:tcPr>
            <w:tcW w:w="426" w:type="dxa"/>
            <w:tcBorders>
              <w:top w:val="nil"/>
              <w:left w:val="nil"/>
              <w:bottom w:val="nil"/>
              <w:right w:val="nil"/>
            </w:tcBorders>
            <w:shd w:val="clear" w:color="auto" w:fill="D8E5F8" w:themeFill="accent2" w:themeFillTint="33"/>
            <w:noWrap/>
          </w:tcPr>
          <w:p w14:paraId="5068817C" w14:textId="4D9281A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r>
      <w:tr w:rsidR="000543B2" w:rsidRPr="00986B8F" w14:paraId="44CDBFB9"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29DEA221"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5,000–9,999</w:t>
            </w:r>
          </w:p>
        </w:tc>
        <w:tc>
          <w:tcPr>
            <w:tcW w:w="484" w:type="dxa"/>
            <w:tcBorders>
              <w:top w:val="nil"/>
              <w:left w:val="nil"/>
              <w:bottom w:val="nil"/>
              <w:right w:val="nil"/>
            </w:tcBorders>
            <w:shd w:val="clear" w:color="auto" w:fill="D8E5F8" w:themeFill="accent2" w:themeFillTint="33"/>
            <w:noWrap/>
          </w:tcPr>
          <w:p w14:paraId="5CFE8708" w14:textId="28A449A9"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18</w:t>
            </w:r>
          </w:p>
        </w:tc>
        <w:tc>
          <w:tcPr>
            <w:tcW w:w="581" w:type="dxa"/>
            <w:tcBorders>
              <w:top w:val="nil"/>
              <w:left w:val="nil"/>
              <w:bottom w:val="nil"/>
              <w:right w:val="nil"/>
            </w:tcBorders>
            <w:shd w:val="clear" w:color="auto" w:fill="D8E5F8" w:themeFill="accent2" w:themeFillTint="33"/>
            <w:noWrap/>
          </w:tcPr>
          <w:p w14:paraId="2C524344" w14:textId="4BDDC0F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15</w:t>
            </w:r>
          </w:p>
        </w:tc>
        <w:tc>
          <w:tcPr>
            <w:tcW w:w="484" w:type="dxa"/>
            <w:tcBorders>
              <w:top w:val="nil"/>
              <w:left w:val="nil"/>
              <w:bottom w:val="nil"/>
              <w:right w:val="nil"/>
            </w:tcBorders>
            <w:shd w:val="clear" w:color="auto" w:fill="D8E5F8" w:themeFill="accent2" w:themeFillTint="33"/>
            <w:noWrap/>
          </w:tcPr>
          <w:p w14:paraId="6AEB5567" w14:textId="0884F86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19</w:t>
            </w:r>
          </w:p>
        </w:tc>
        <w:tc>
          <w:tcPr>
            <w:tcW w:w="426" w:type="dxa"/>
            <w:tcBorders>
              <w:top w:val="nil"/>
              <w:left w:val="nil"/>
              <w:bottom w:val="nil"/>
              <w:right w:val="nil"/>
            </w:tcBorders>
            <w:shd w:val="clear" w:color="auto" w:fill="D8E5F8" w:themeFill="accent2" w:themeFillTint="33"/>
            <w:noWrap/>
          </w:tcPr>
          <w:p w14:paraId="6138381E" w14:textId="08257002"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19</w:t>
            </w:r>
          </w:p>
        </w:tc>
      </w:tr>
      <w:tr w:rsidR="000543B2" w:rsidRPr="00986B8F" w14:paraId="2E5F826C" w14:textId="77777777" w:rsidTr="00EE08DC">
        <w:trPr>
          <w:trHeight w:val="274"/>
        </w:trPr>
        <w:tc>
          <w:tcPr>
            <w:tcW w:w="3137" w:type="dxa"/>
            <w:tcBorders>
              <w:top w:val="nil"/>
              <w:left w:val="nil"/>
              <w:right w:val="nil"/>
            </w:tcBorders>
            <w:shd w:val="clear" w:color="auto" w:fill="D8E5F8" w:themeFill="accent2" w:themeFillTint="33"/>
            <w:vAlign w:val="center"/>
            <w:hideMark/>
          </w:tcPr>
          <w:p w14:paraId="2440FA78"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10,000–19,999</w:t>
            </w:r>
          </w:p>
        </w:tc>
        <w:tc>
          <w:tcPr>
            <w:tcW w:w="484" w:type="dxa"/>
            <w:tcBorders>
              <w:top w:val="nil"/>
              <w:left w:val="nil"/>
              <w:right w:val="nil"/>
            </w:tcBorders>
            <w:shd w:val="clear" w:color="auto" w:fill="D8E5F8" w:themeFill="accent2" w:themeFillTint="33"/>
            <w:noWrap/>
          </w:tcPr>
          <w:p w14:paraId="6BD59466" w14:textId="4CCA871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c>
          <w:tcPr>
            <w:tcW w:w="581" w:type="dxa"/>
            <w:tcBorders>
              <w:top w:val="nil"/>
              <w:left w:val="nil"/>
              <w:right w:val="nil"/>
            </w:tcBorders>
            <w:shd w:val="clear" w:color="auto" w:fill="D8E5F8" w:themeFill="accent2" w:themeFillTint="33"/>
            <w:noWrap/>
          </w:tcPr>
          <w:p w14:paraId="6A25E5CC" w14:textId="682D05D9"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84" w:type="dxa"/>
            <w:tcBorders>
              <w:top w:val="nil"/>
              <w:left w:val="nil"/>
              <w:right w:val="nil"/>
            </w:tcBorders>
            <w:shd w:val="clear" w:color="auto" w:fill="D8E5F8" w:themeFill="accent2" w:themeFillTint="33"/>
            <w:noWrap/>
          </w:tcPr>
          <w:p w14:paraId="4AEDA557" w14:textId="1F46BE9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21</w:t>
            </w:r>
          </w:p>
        </w:tc>
        <w:tc>
          <w:tcPr>
            <w:tcW w:w="426" w:type="dxa"/>
            <w:tcBorders>
              <w:top w:val="nil"/>
              <w:left w:val="nil"/>
              <w:right w:val="nil"/>
            </w:tcBorders>
            <w:shd w:val="clear" w:color="auto" w:fill="D8E5F8" w:themeFill="accent2" w:themeFillTint="33"/>
            <w:noWrap/>
          </w:tcPr>
          <w:p w14:paraId="19ECD978" w14:textId="4406B4B6"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21</w:t>
            </w:r>
          </w:p>
        </w:tc>
      </w:tr>
      <w:tr w:rsidR="000543B2" w:rsidRPr="00986B8F" w14:paraId="192EB494" w14:textId="77777777" w:rsidTr="00EE08DC">
        <w:trPr>
          <w:trHeight w:val="274"/>
        </w:trPr>
        <w:tc>
          <w:tcPr>
            <w:tcW w:w="3137" w:type="dxa"/>
            <w:tcBorders>
              <w:top w:val="nil"/>
              <w:left w:val="nil"/>
              <w:bottom w:val="single" w:sz="8" w:space="0" w:color="A6A6A6" w:themeColor="background1" w:themeShade="A6"/>
              <w:right w:val="nil"/>
            </w:tcBorders>
            <w:shd w:val="clear" w:color="auto" w:fill="D8E5F8" w:themeFill="accent2" w:themeFillTint="33"/>
            <w:vAlign w:val="center"/>
            <w:hideMark/>
          </w:tcPr>
          <w:p w14:paraId="211B3B0F"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20,000 or more</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2CB56F6A" w14:textId="49C4B82C"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581" w:type="dxa"/>
            <w:tcBorders>
              <w:top w:val="nil"/>
              <w:left w:val="nil"/>
              <w:bottom w:val="single" w:sz="8" w:space="0" w:color="A6A6A6" w:themeColor="background1" w:themeShade="A6"/>
              <w:right w:val="nil"/>
            </w:tcBorders>
            <w:shd w:val="clear" w:color="auto" w:fill="D8E5F8" w:themeFill="accent2" w:themeFillTint="33"/>
            <w:noWrap/>
          </w:tcPr>
          <w:p w14:paraId="13DFDD47" w14:textId="4617D540"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7</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0E38B1BB" w14:textId="504F739F"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30</w:t>
            </w:r>
          </w:p>
        </w:tc>
        <w:tc>
          <w:tcPr>
            <w:tcW w:w="426" w:type="dxa"/>
            <w:tcBorders>
              <w:top w:val="nil"/>
              <w:left w:val="nil"/>
              <w:bottom w:val="single" w:sz="8" w:space="0" w:color="A6A6A6" w:themeColor="background1" w:themeShade="A6"/>
              <w:right w:val="nil"/>
            </w:tcBorders>
            <w:shd w:val="clear" w:color="auto" w:fill="D8E5F8" w:themeFill="accent2" w:themeFillTint="33"/>
            <w:noWrap/>
          </w:tcPr>
          <w:p w14:paraId="30070A9B" w14:textId="6D83DD12"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38</w:t>
            </w:r>
          </w:p>
        </w:tc>
      </w:tr>
      <w:tr w:rsidR="000543B2" w:rsidRPr="00986B8F" w14:paraId="323E7D12" w14:textId="77777777" w:rsidTr="00EE08DC">
        <w:trPr>
          <w:trHeight w:val="317"/>
        </w:trPr>
        <w:tc>
          <w:tcPr>
            <w:tcW w:w="3137" w:type="dxa"/>
            <w:tcBorders>
              <w:top w:val="single" w:sz="8" w:space="0" w:color="A6A6A6" w:themeColor="background1" w:themeShade="A6"/>
              <w:left w:val="nil"/>
              <w:bottom w:val="nil"/>
              <w:right w:val="nil"/>
            </w:tcBorders>
            <w:shd w:val="clear" w:color="auto" w:fill="D8E5F8" w:themeFill="accent2" w:themeFillTint="33"/>
            <w:vAlign w:val="center"/>
            <w:hideMark/>
          </w:tcPr>
          <w:p w14:paraId="2FD24432" w14:textId="77777777" w:rsidR="000543B2" w:rsidRPr="00844406" w:rsidRDefault="000543B2" w:rsidP="000543B2">
            <w:pPr>
              <w:keepNext/>
              <w:spacing w:after="0" w:line="204" w:lineRule="auto"/>
              <w:ind w:left="72"/>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Region</w:t>
            </w:r>
          </w:p>
        </w:tc>
        <w:tc>
          <w:tcPr>
            <w:tcW w:w="484" w:type="dxa"/>
            <w:tcBorders>
              <w:top w:val="single" w:sz="8" w:space="0" w:color="A6A6A6" w:themeColor="background1" w:themeShade="A6"/>
              <w:left w:val="nil"/>
              <w:bottom w:val="nil"/>
              <w:right w:val="nil"/>
            </w:tcBorders>
            <w:shd w:val="clear" w:color="auto" w:fill="D8E5F8" w:themeFill="accent2" w:themeFillTint="33"/>
            <w:noWrap/>
          </w:tcPr>
          <w:p w14:paraId="308EEF02"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581" w:type="dxa"/>
            <w:tcBorders>
              <w:top w:val="single" w:sz="8" w:space="0" w:color="A6A6A6" w:themeColor="background1" w:themeShade="A6"/>
              <w:left w:val="nil"/>
              <w:bottom w:val="nil"/>
              <w:right w:val="nil"/>
            </w:tcBorders>
            <w:shd w:val="clear" w:color="auto" w:fill="D8E5F8" w:themeFill="accent2" w:themeFillTint="33"/>
            <w:noWrap/>
          </w:tcPr>
          <w:p w14:paraId="574EA2F9"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84" w:type="dxa"/>
            <w:tcBorders>
              <w:top w:val="single" w:sz="8" w:space="0" w:color="A6A6A6" w:themeColor="background1" w:themeShade="A6"/>
              <w:left w:val="nil"/>
              <w:bottom w:val="nil"/>
              <w:right w:val="nil"/>
            </w:tcBorders>
            <w:shd w:val="clear" w:color="auto" w:fill="D8E5F8" w:themeFill="accent2" w:themeFillTint="33"/>
            <w:noWrap/>
          </w:tcPr>
          <w:p w14:paraId="7ECF014C"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26" w:type="dxa"/>
            <w:tcBorders>
              <w:top w:val="single" w:sz="8" w:space="0" w:color="A6A6A6" w:themeColor="background1" w:themeShade="A6"/>
              <w:left w:val="nil"/>
              <w:bottom w:val="nil"/>
              <w:right w:val="nil"/>
            </w:tcBorders>
            <w:shd w:val="clear" w:color="auto" w:fill="D8E5F8" w:themeFill="accent2" w:themeFillTint="33"/>
            <w:noWrap/>
          </w:tcPr>
          <w:p w14:paraId="6671AE74"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r>
      <w:tr w:rsidR="000543B2" w:rsidRPr="00986B8F" w14:paraId="53CBF49D"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2250E8B8"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New England</w:t>
            </w:r>
          </w:p>
        </w:tc>
        <w:tc>
          <w:tcPr>
            <w:tcW w:w="484" w:type="dxa"/>
            <w:tcBorders>
              <w:top w:val="nil"/>
              <w:left w:val="nil"/>
              <w:bottom w:val="nil"/>
              <w:right w:val="nil"/>
            </w:tcBorders>
            <w:shd w:val="clear" w:color="auto" w:fill="D8E5F8" w:themeFill="accent2" w:themeFillTint="33"/>
            <w:noWrap/>
          </w:tcPr>
          <w:p w14:paraId="14FC91C5" w14:textId="61D8D42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c>
          <w:tcPr>
            <w:tcW w:w="581" w:type="dxa"/>
            <w:tcBorders>
              <w:top w:val="nil"/>
              <w:left w:val="nil"/>
              <w:bottom w:val="nil"/>
              <w:right w:val="nil"/>
            </w:tcBorders>
            <w:shd w:val="clear" w:color="auto" w:fill="D8E5F8" w:themeFill="accent2" w:themeFillTint="33"/>
            <w:noWrap/>
          </w:tcPr>
          <w:p w14:paraId="5F07DC3A" w14:textId="50F9B7DB"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84" w:type="dxa"/>
            <w:tcBorders>
              <w:top w:val="nil"/>
              <w:left w:val="nil"/>
              <w:bottom w:val="nil"/>
              <w:right w:val="nil"/>
            </w:tcBorders>
            <w:shd w:val="clear" w:color="auto" w:fill="D8E5F8" w:themeFill="accent2" w:themeFillTint="33"/>
            <w:noWrap/>
          </w:tcPr>
          <w:p w14:paraId="4B987C87" w14:textId="76C4EB2E"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26" w:type="dxa"/>
            <w:tcBorders>
              <w:top w:val="nil"/>
              <w:left w:val="nil"/>
              <w:bottom w:val="nil"/>
              <w:right w:val="nil"/>
            </w:tcBorders>
            <w:shd w:val="clear" w:color="auto" w:fill="D8E5F8" w:themeFill="accent2" w:themeFillTint="33"/>
            <w:noWrap/>
          </w:tcPr>
          <w:p w14:paraId="33EE309E" w14:textId="5A57D10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w:t>
            </w:r>
          </w:p>
        </w:tc>
      </w:tr>
      <w:tr w:rsidR="000543B2" w:rsidRPr="00986B8F" w14:paraId="4EC51C66"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5274155C"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Mid East</w:t>
            </w:r>
          </w:p>
        </w:tc>
        <w:tc>
          <w:tcPr>
            <w:tcW w:w="484" w:type="dxa"/>
            <w:tcBorders>
              <w:top w:val="nil"/>
              <w:left w:val="nil"/>
              <w:bottom w:val="nil"/>
              <w:right w:val="nil"/>
            </w:tcBorders>
            <w:shd w:val="clear" w:color="auto" w:fill="D8E5F8" w:themeFill="accent2" w:themeFillTint="33"/>
            <w:noWrap/>
          </w:tcPr>
          <w:p w14:paraId="4A643A98" w14:textId="557D404D"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13</w:t>
            </w:r>
          </w:p>
        </w:tc>
        <w:tc>
          <w:tcPr>
            <w:tcW w:w="581" w:type="dxa"/>
            <w:tcBorders>
              <w:top w:val="nil"/>
              <w:left w:val="nil"/>
              <w:bottom w:val="nil"/>
              <w:right w:val="nil"/>
            </w:tcBorders>
            <w:shd w:val="clear" w:color="auto" w:fill="D8E5F8" w:themeFill="accent2" w:themeFillTint="33"/>
            <w:noWrap/>
          </w:tcPr>
          <w:p w14:paraId="70754095" w14:textId="6CC3AC8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18</w:t>
            </w:r>
          </w:p>
        </w:tc>
        <w:tc>
          <w:tcPr>
            <w:tcW w:w="484" w:type="dxa"/>
            <w:tcBorders>
              <w:top w:val="nil"/>
              <w:left w:val="nil"/>
              <w:bottom w:val="nil"/>
              <w:right w:val="nil"/>
            </w:tcBorders>
            <w:shd w:val="clear" w:color="auto" w:fill="D8E5F8" w:themeFill="accent2" w:themeFillTint="33"/>
            <w:noWrap/>
          </w:tcPr>
          <w:p w14:paraId="5D3B7EC1" w14:textId="75FB0D39"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9</w:t>
            </w:r>
          </w:p>
        </w:tc>
        <w:tc>
          <w:tcPr>
            <w:tcW w:w="426" w:type="dxa"/>
            <w:tcBorders>
              <w:top w:val="nil"/>
              <w:left w:val="nil"/>
              <w:bottom w:val="nil"/>
              <w:right w:val="nil"/>
            </w:tcBorders>
            <w:shd w:val="clear" w:color="auto" w:fill="D8E5F8" w:themeFill="accent2" w:themeFillTint="33"/>
            <w:noWrap/>
          </w:tcPr>
          <w:p w14:paraId="4E7A8ECD" w14:textId="5249328F"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16</w:t>
            </w:r>
          </w:p>
        </w:tc>
      </w:tr>
      <w:tr w:rsidR="000543B2" w:rsidRPr="00986B8F" w14:paraId="0E1273F0"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7ADF4B4B"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Great Lakes</w:t>
            </w:r>
          </w:p>
        </w:tc>
        <w:tc>
          <w:tcPr>
            <w:tcW w:w="484" w:type="dxa"/>
            <w:tcBorders>
              <w:top w:val="nil"/>
              <w:left w:val="nil"/>
              <w:bottom w:val="nil"/>
              <w:right w:val="nil"/>
            </w:tcBorders>
            <w:shd w:val="clear" w:color="auto" w:fill="D8E5F8" w:themeFill="accent2" w:themeFillTint="33"/>
            <w:noWrap/>
          </w:tcPr>
          <w:p w14:paraId="63587F12" w14:textId="014676FB"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17</w:t>
            </w:r>
          </w:p>
        </w:tc>
        <w:tc>
          <w:tcPr>
            <w:tcW w:w="581" w:type="dxa"/>
            <w:tcBorders>
              <w:top w:val="nil"/>
              <w:left w:val="nil"/>
              <w:bottom w:val="nil"/>
              <w:right w:val="nil"/>
            </w:tcBorders>
            <w:shd w:val="clear" w:color="auto" w:fill="D8E5F8" w:themeFill="accent2" w:themeFillTint="33"/>
            <w:noWrap/>
          </w:tcPr>
          <w:p w14:paraId="56A26415" w14:textId="0378DE2D"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15</w:t>
            </w:r>
          </w:p>
        </w:tc>
        <w:tc>
          <w:tcPr>
            <w:tcW w:w="484" w:type="dxa"/>
            <w:tcBorders>
              <w:top w:val="nil"/>
              <w:left w:val="nil"/>
              <w:bottom w:val="nil"/>
              <w:right w:val="nil"/>
            </w:tcBorders>
            <w:shd w:val="clear" w:color="auto" w:fill="D8E5F8" w:themeFill="accent2" w:themeFillTint="33"/>
            <w:noWrap/>
          </w:tcPr>
          <w:p w14:paraId="2EE64CBA" w14:textId="5D2588CA"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16</w:t>
            </w:r>
          </w:p>
        </w:tc>
        <w:tc>
          <w:tcPr>
            <w:tcW w:w="426" w:type="dxa"/>
            <w:tcBorders>
              <w:top w:val="nil"/>
              <w:left w:val="nil"/>
              <w:bottom w:val="nil"/>
              <w:right w:val="nil"/>
            </w:tcBorders>
            <w:shd w:val="clear" w:color="auto" w:fill="D8E5F8" w:themeFill="accent2" w:themeFillTint="33"/>
            <w:noWrap/>
          </w:tcPr>
          <w:p w14:paraId="541A3FE7" w14:textId="336402E9"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14</w:t>
            </w:r>
          </w:p>
        </w:tc>
      </w:tr>
      <w:tr w:rsidR="000543B2" w:rsidRPr="00986B8F" w14:paraId="29A74ADA"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74F66AB1"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Plains</w:t>
            </w:r>
          </w:p>
        </w:tc>
        <w:tc>
          <w:tcPr>
            <w:tcW w:w="484" w:type="dxa"/>
            <w:tcBorders>
              <w:top w:val="nil"/>
              <w:left w:val="nil"/>
              <w:bottom w:val="nil"/>
              <w:right w:val="nil"/>
            </w:tcBorders>
            <w:shd w:val="clear" w:color="auto" w:fill="D8E5F8" w:themeFill="accent2" w:themeFillTint="33"/>
            <w:noWrap/>
          </w:tcPr>
          <w:p w14:paraId="2C680475" w14:textId="5AA0D150"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c>
          <w:tcPr>
            <w:tcW w:w="581" w:type="dxa"/>
            <w:tcBorders>
              <w:top w:val="nil"/>
              <w:left w:val="nil"/>
              <w:bottom w:val="nil"/>
              <w:right w:val="nil"/>
            </w:tcBorders>
            <w:shd w:val="clear" w:color="auto" w:fill="D8E5F8" w:themeFill="accent2" w:themeFillTint="33"/>
            <w:noWrap/>
          </w:tcPr>
          <w:p w14:paraId="1C3200F0" w14:textId="75285F79"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c>
          <w:tcPr>
            <w:tcW w:w="484" w:type="dxa"/>
            <w:tcBorders>
              <w:top w:val="nil"/>
              <w:left w:val="nil"/>
              <w:bottom w:val="nil"/>
              <w:right w:val="nil"/>
            </w:tcBorders>
            <w:shd w:val="clear" w:color="auto" w:fill="D8E5F8" w:themeFill="accent2" w:themeFillTint="33"/>
            <w:noWrap/>
          </w:tcPr>
          <w:p w14:paraId="455AAD10" w14:textId="1ED072CC"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9</w:t>
            </w:r>
          </w:p>
        </w:tc>
        <w:tc>
          <w:tcPr>
            <w:tcW w:w="426" w:type="dxa"/>
            <w:tcBorders>
              <w:top w:val="nil"/>
              <w:left w:val="nil"/>
              <w:bottom w:val="nil"/>
              <w:right w:val="nil"/>
            </w:tcBorders>
            <w:shd w:val="clear" w:color="auto" w:fill="D8E5F8" w:themeFill="accent2" w:themeFillTint="33"/>
            <w:noWrap/>
          </w:tcPr>
          <w:p w14:paraId="42AE094B" w14:textId="0C84E14B"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7</w:t>
            </w:r>
          </w:p>
        </w:tc>
      </w:tr>
      <w:tr w:rsidR="000543B2" w:rsidRPr="00986B8F" w14:paraId="0B0028FA"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11EF676A"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Southeast</w:t>
            </w:r>
          </w:p>
        </w:tc>
        <w:tc>
          <w:tcPr>
            <w:tcW w:w="484" w:type="dxa"/>
            <w:tcBorders>
              <w:top w:val="nil"/>
              <w:left w:val="nil"/>
              <w:bottom w:val="nil"/>
              <w:right w:val="nil"/>
            </w:tcBorders>
            <w:shd w:val="clear" w:color="auto" w:fill="D8E5F8" w:themeFill="accent2" w:themeFillTint="33"/>
            <w:noWrap/>
          </w:tcPr>
          <w:p w14:paraId="285EF54C" w14:textId="3B04224D"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25</w:t>
            </w:r>
          </w:p>
        </w:tc>
        <w:tc>
          <w:tcPr>
            <w:tcW w:w="581" w:type="dxa"/>
            <w:tcBorders>
              <w:top w:val="nil"/>
              <w:left w:val="nil"/>
              <w:bottom w:val="nil"/>
              <w:right w:val="nil"/>
            </w:tcBorders>
            <w:shd w:val="clear" w:color="auto" w:fill="D8E5F8" w:themeFill="accent2" w:themeFillTint="33"/>
            <w:noWrap/>
          </w:tcPr>
          <w:p w14:paraId="2141D7CB" w14:textId="50DF3F95"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25</w:t>
            </w:r>
          </w:p>
        </w:tc>
        <w:tc>
          <w:tcPr>
            <w:tcW w:w="484" w:type="dxa"/>
            <w:tcBorders>
              <w:top w:val="nil"/>
              <w:left w:val="nil"/>
              <w:bottom w:val="nil"/>
              <w:right w:val="nil"/>
            </w:tcBorders>
            <w:shd w:val="clear" w:color="auto" w:fill="D8E5F8" w:themeFill="accent2" w:themeFillTint="33"/>
            <w:noWrap/>
          </w:tcPr>
          <w:p w14:paraId="760040E3" w14:textId="60C3B464"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24</w:t>
            </w:r>
          </w:p>
        </w:tc>
        <w:tc>
          <w:tcPr>
            <w:tcW w:w="426" w:type="dxa"/>
            <w:tcBorders>
              <w:top w:val="nil"/>
              <w:left w:val="nil"/>
              <w:bottom w:val="nil"/>
              <w:right w:val="nil"/>
            </w:tcBorders>
            <w:shd w:val="clear" w:color="auto" w:fill="D8E5F8" w:themeFill="accent2" w:themeFillTint="33"/>
            <w:noWrap/>
          </w:tcPr>
          <w:p w14:paraId="02C642DF" w14:textId="573B5865"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24</w:t>
            </w:r>
          </w:p>
        </w:tc>
      </w:tr>
      <w:tr w:rsidR="000543B2" w:rsidRPr="00986B8F" w14:paraId="17E2EC9E"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2030A8A3"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Southwest</w:t>
            </w:r>
          </w:p>
        </w:tc>
        <w:tc>
          <w:tcPr>
            <w:tcW w:w="484" w:type="dxa"/>
            <w:tcBorders>
              <w:top w:val="nil"/>
              <w:left w:val="nil"/>
              <w:bottom w:val="nil"/>
              <w:right w:val="nil"/>
            </w:tcBorders>
            <w:shd w:val="clear" w:color="auto" w:fill="D8E5F8" w:themeFill="accent2" w:themeFillTint="33"/>
            <w:noWrap/>
          </w:tcPr>
          <w:p w14:paraId="05C226F6" w14:textId="1F4F8A4A"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c>
          <w:tcPr>
            <w:tcW w:w="581" w:type="dxa"/>
            <w:tcBorders>
              <w:top w:val="nil"/>
              <w:left w:val="nil"/>
              <w:bottom w:val="nil"/>
              <w:right w:val="nil"/>
            </w:tcBorders>
            <w:shd w:val="clear" w:color="auto" w:fill="D8E5F8" w:themeFill="accent2" w:themeFillTint="33"/>
            <w:noWrap/>
          </w:tcPr>
          <w:p w14:paraId="0E44381D" w14:textId="426EB04C"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84" w:type="dxa"/>
            <w:tcBorders>
              <w:top w:val="nil"/>
              <w:left w:val="nil"/>
              <w:bottom w:val="nil"/>
              <w:right w:val="nil"/>
            </w:tcBorders>
            <w:shd w:val="clear" w:color="auto" w:fill="D8E5F8" w:themeFill="accent2" w:themeFillTint="33"/>
            <w:noWrap/>
          </w:tcPr>
          <w:p w14:paraId="6A295D9A" w14:textId="1ABB0A4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14</w:t>
            </w:r>
          </w:p>
        </w:tc>
        <w:tc>
          <w:tcPr>
            <w:tcW w:w="426" w:type="dxa"/>
            <w:tcBorders>
              <w:top w:val="nil"/>
              <w:left w:val="nil"/>
              <w:bottom w:val="nil"/>
              <w:right w:val="nil"/>
            </w:tcBorders>
            <w:shd w:val="clear" w:color="auto" w:fill="D8E5F8" w:themeFill="accent2" w:themeFillTint="33"/>
            <w:noWrap/>
          </w:tcPr>
          <w:p w14:paraId="4FF8D3D2" w14:textId="5E62E7F2"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12</w:t>
            </w:r>
          </w:p>
        </w:tc>
      </w:tr>
      <w:tr w:rsidR="000543B2" w:rsidRPr="00986B8F" w14:paraId="49FA8C90"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779C2E41"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Rocky Mountains</w:t>
            </w:r>
          </w:p>
        </w:tc>
        <w:tc>
          <w:tcPr>
            <w:tcW w:w="484" w:type="dxa"/>
            <w:tcBorders>
              <w:top w:val="nil"/>
              <w:left w:val="nil"/>
              <w:bottom w:val="nil"/>
              <w:right w:val="nil"/>
            </w:tcBorders>
            <w:shd w:val="clear" w:color="auto" w:fill="D8E5F8" w:themeFill="accent2" w:themeFillTint="33"/>
            <w:noWrap/>
          </w:tcPr>
          <w:p w14:paraId="3DA7710B" w14:textId="70CA0B90"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w:t>
            </w:r>
          </w:p>
        </w:tc>
        <w:tc>
          <w:tcPr>
            <w:tcW w:w="581" w:type="dxa"/>
            <w:tcBorders>
              <w:top w:val="nil"/>
              <w:left w:val="nil"/>
              <w:bottom w:val="nil"/>
              <w:right w:val="nil"/>
            </w:tcBorders>
            <w:shd w:val="clear" w:color="auto" w:fill="D8E5F8" w:themeFill="accent2" w:themeFillTint="33"/>
            <w:noWrap/>
          </w:tcPr>
          <w:p w14:paraId="6C973AC2" w14:textId="075E55A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3</w:t>
            </w:r>
          </w:p>
        </w:tc>
        <w:tc>
          <w:tcPr>
            <w:tcW w:w="484" w:type="dxa"/>
            <w:tcBorders>
              <w:top w:val="nil"/>
              <w:left w:val="nil"/>
              <w:bottom w:val="nil"/>
              <w:right w:val="nil"/>
            </w:tcBorders>
            <w:shd w:val="clear" w:color="auto" w:fill="D8E5F8" w:themeFill="accent2" w:themeFillTint="33"/>
            <w:noWrap/>
          </w:tcPr>
          <w:p w14:paraId="00B602F7" w14:textId="13691D10"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8</w:t>
            </w:r>
          </w:p>
        </w:tc>
        <w:tc>
          <w:tcPr>
            <w:tcW w:w="426" w:type="dxa"/>
            <w:tcBorders>
              <w:top w:val="nil"/>
              <w:left w:val="nil"/>
              <w:bottom w:val="nil"/>
              <w:right w:val="nil"/>
            </w:tcBorders>
            <w:shd w:val="clear" w:color="auto" w:fill="D8E5F8" w:themeFill="accent2" w:themeFillTint="33"/>
            <w:noWrap/>
          </w:tcPr>
          <w:p w14:paraId="619C7327" w14:textId="284C01C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w:t>
            </w:r>
          </w:p>
        </w:tc>
      </w:tr>
      <w:tr w:rsidR="000543B2" w:rsidRPr="00986B8F" w14:paraId="2035DD22" w14:textId="77777777" w:rsidTr="00EE08DC">
        <w:trPr>
          <w:trHeight w:val="274"/>
        </w:trPr>
        <w:tc>
          <w:tcPr>
            <w:tcW w:w="3137" w:type="dxa"/>
            <w:tcBorders>
              <w:top w:val="nil"/>
              <w:left w:val="nil"/>
              <w:right w:val="nil"/>
            </w:tcBorders>
            <w:shd w:val="clear" w:color="auto" w:fill="D8E5F8" w:themeFill="accent2" w:themeFillTint="33"/>
            <w:vAlign w:val="center"/>
            <w:hideMark/>
          </w:tcPr>
          <w:p w14:paraId="2BEF5D1C"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Far West</w:t>
            </w:r>
          </w:p>
        </w:tc>
        <w:tc>
          <w:tcPr>
            <w:tcW w:w="484" w:type="dxa"/>
            <w:tcBorders>
              <w:top w:val="nil"/>
              <w:left w:val="nil"/>
              <w:right w:val="nil"/>
            </w:tcBorders>
            <w:shd w:val="clear" w:color="auto" w:fill="D8E5F8" w:themeFill="accent2" w:themeFillTint="33"/>
            <w:noWrap/>
          </w:tcPr>
          <w:p w14:paraId="18D3CB20" w14:textId="3B4E7D44"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12</w:t>
            </w:r>
          </w:p>
        </w:tc>
        <w:tc>
          <w:tcPr>
            <w:tcW w:w="581" w:type="dxa"/>
            <w:tcBorders>
              <w:top w:val="nil"/>
              <w:left w:val="nil"/>
              <w:right w:val="nil"/>
            </w:tcBorders>
            <w:shd w:val="clear" w:color="auto" w:fill="D8E5F8" w:themeFill="accent2" w:themeFillTint="33"/>
            <w:noWrap/>
          </w:tcPr>
          <w:p w14:paraId="585869A9" w14:textId="23053742"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10</w:t>
            </w:r>
          </w:p>
        </w:tc>
        <w:tc>
          <w:tcPr>
            <w:tcW w:w="484" w:type="dxa"/>
            <w:tcBorders>
              <w:top w:val="nil"/>
              <w:left w:val="nil"/>
              <w:right w:val="nil"/>
            </w:tcBorders>
            <w:shd w:val="clear" w:color="auto" w:fill="D8E5F8" w:themeFill="accent2" w:themeFillTint="33"/>
            <w:noWrap/>
          </w:tcPr>
          <w:p w14:paraId="52DA61E5" w14:textId="06ED165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12</w:t>
            </w:r>
          </w:p>
        </w:tc>
        <w:tc>
          <w:tcPr>
            <w:tcW w:w="426" w:type="dxa"/>
            <w:tcBorders>
              <w:top w:val="nil"/>
              <w:left w:val="nil"/>
              <w:right w:val="nil"/>
            </w:tcBorders>
            <w:shd w:val="clear" w:color="auto" w:fill="D8E5F8" w:themeFill="accent2" w:themeFillTint="33"/>
            <w:noWrap/>
          </w:tcPr>
          <w:p w14:paraId="1EEA5E71" w14:textId="10759F54"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13</w:t>
            </w:r>
          </w:p>
        </w:tc>
      </w:tr>
      <w:tr w:rsidR="000543B2" w:rsidRPr="00986B8F" w14:paraId="1B920B56" w14:textId="77777777" w:rsidTr="00EE08DC">
        <w:trPr>
          <w:trHeight w:val="274"/>
        </w:trPr>
        <w:tc>
          <w:tcPr>
            <w:tcW w:w="3137" w:type="dxa"/>
            <w:tcBorders>
              <w:top w:val="nil"/>
              <w:left w:val="nil"/>
              <w:bottom w:val="single" w:sz="8" w:space="0" w:color="A6A6A6" w:themeColor="background1" w:themeShade="A6"/>
              <w:right w:val="nil"/>
            </w:tcBorders>
            <w:shd w:val="clear" w:color="auto" w:fill="D8E5F8" w:themeFill="accent2" w:themeFillTint="33"/>
            <w:vAlign w:val="center"/>
            <w:hideMark/>
          </w:tcPr>
          <w:p w14:paraId="4D713126"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Outlying Areas</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0A7769CE" w14:textId="5D8BB4C5"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w:t>
            </w:r>
          </w:p>
        </w:tc>
        <w:tc>
          <w:tcPr>
            <w:tcW w:w="581" w:type="dxa"/>
            <w:tcBorders>
              <w:top w:val="nil"/>
              <w:left w:val="nil"/>
              <w:bottom w:val="single" w:sz="8" w:space="0" w:color="A6A6A6" w:themeColor="background1" w:themeShade="A6"/>
              <w:right w:val="nil"/>
            </w:tcBorders>
            <w:shd w:val="clear" w:color="auto" w:fill="D8E5F8" w:themeFill="accent2" w:themeFillTint="33"/>
            <w:noWrap/>
          </w:tcPr>
          <w:p w14:paraId="2B12B063" w14:textId="29FDB29D"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07059D43" w14:textId="70575FA5" w:rsidR="000543B2" w:rsidRPr="000543B2" w:rsidRDefault="002B2CE9" w:rsidP="000543B2">
            <w:pPr>
              <w:keepNext/>
              <w:spacing w:after="0"/>
              <w:ind w:right="144"/>
              <w:jc w:val="right"/>
              <w:rPr>
                <w:rFonts w:asciiTheme="minorHAnsi" w:eastAsia="Times New Roman" w:hAnsiTheme="minorHAnsi" w:cstheme="minorHAnsi"/>
                <w:color w:val="000000"/>
                <w:sz w:val="18"/>
                <w:szCs w:val="18"/>
              </w:rPr>
            </w:pPr>
            <w:r>
              <w:rPr>
                <w:rFonts w:asciiTheme="minorHAnsi" w:hAnsiTheme="minorHAnsi" w:cstheme="minorHAnsi"/>
                <w:sz w:val="18"/>
                <w:szCs w:val="18"/>
              </w:rPr>
              <w:t>&lt;1</w:t>
            </w:r>
          </w:p>
        </w:tc>
        <w:tc>
          <w:tcPr>
            <w:tcW w:w="426" w:type="dxa"/>
            <w:tcBorders>
              <w:top w:val="nil"/>
              <w:left w:val="nil"/>
              <w:bottom w:val="single" w:sz="8" w:space="0" w:color="A6A6A6" w:themeColor="background1" w:themeShade="A6"/>
              <w:right w:val="nil"/>
            </w:tcBorders>
            <w:shd w:val="clear" w:color="auto" w:fill="D8E5F8" w:themeFill="accent2" w:themeFillTint="33"/>
            <w:noWrap/>
          </w:tcPr>
          <w:p w14:paraId="7D6EB7E7" w14:textId="76EC610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w:t>
            </w:r>
          </w:p>
        </w:tc>
      </w:tr>
      <w:tr w:rsidR="000543B2" w:rsidRPr="00986B8F" w14:paraId="44499474" w14:textId="77777777" w:rsidTr="00EE08DC">
        <w:trPr>
          <w:trHeight w:val="317"/>
        </w:trPr>
        <w:tc>
          <w:tcPr>
            <w:tcW w:w="3137" w:type="dxa"/>
            <w:tcBorders>
              <w:top w:val="single" w:sz="8" w:space="0" w:color="A6A6A6" w:themeColor="background1" w:themeShade="A6"/>
              <w:left w:val="nil"/>
              <w:bottom w:val="nil"/>
              <w:right w:val="nil"/>
            </w:tcBorders>
            <w:shd w:val="clear" w:color="auto" w:fill="D8E5F8" w:themeFill="accent2" w:themeFillTint="33"/>
            <w:vAlign w:val="center"/>
            <w:hideMark/>
          </w:tcPr>
          <w:p w14:paraId="4CC9A3CE" w14:textId="77777777" w:rsidR="000543B2" w:rsidRPr="00844406" w:rsidRDefault="000543B2" w:rsidP="000543B2">
            <w:pPr>
              <w:keepNext/>
              <w:spacing w:after="0" w:line="204" w:lineRule="auto"/>
              <w:ind w:left="72"/>
              <w:rPr>
                <w:rFonts w:asciiTheme="minorHAnsi" w:eastAsia="Times New Roman" w:hAnsiTheme="minorHAnsi" w:cs="Calibri"/>
                <w:b/>
                <w:bCs/>
                <w:color w:val="000000"/>
                <w:sz w:val="18"/>
                <w:szCs w:val="18"/>
              </w:rPr>
            </w:pPr>
            <w:r w:rsidRPr="00844406">
              <w:rPr>
                <w:rFonts w:asciiTheme="minorHAnsi" w:eastAsia="Times New Roman" w:hAnsiTheme="minorHAnsi" w:cs="Calibri"/>
                <w:b/>
                <w:bCs/>
                <w:color w:val="000000"/>
                <w:sz w:val="18"/>
                <w:szCs w:val="18"/>
              </w:rPr>
              <w:t>Locale</w:t>
            </w:r>
          </w:p>
        </w:tc>
        <w:tc>
          <w:tcPr>
            <w:tcW w:w="484" w:type="dxa"/>
            <w:tcBorders>
              <w:top w:val="single" w:sz="8" w:space="0" w:color="A6A6A6" w:themeColor="background1" w:themeShade="A6"/>
              <w:left w:val="nil"/>
              <w:bottom w:val="nil"/>
              <w:right w:val="nil"/>
            </w:tcBorders>
            <w:shd w:val="clear" w:color="auto" w:fill="D8E5F8" w:themeFill="accent2" w:themeFillTint="33"/>
            <w:noWrap/>
          </w:tcPr>
          <w:p w14:paraId="6E9DED33"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581" w:type="dxa"/>
            <w:tcBorders>
              <w:top w:val="single" w:sz="8" w:space="0" w:color="A6A6A6" w:themeColor="background1" w:themeShade="A6"/>
              <w:left w:val="nil"/>
              <w:bottom w:val="nil"/>
              <w:right w:val="nil"/>
            </w:tcBorders>
            <w:shd w:val="clear" w:color="auto" w:fill="D8E5F8" w:themeFill="accent2" w:themeFillTint="33"/>
            <w:noWrap/>
          </w:tcPr>
          <w:p w14:paraId="45C7CE64" w14:textId="570CD15A"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84" w:type="dxa"/>
            <w:tcBorders>
              <w:top w:val="single" w:sz="8" w:space="0" w:color="A6A6A6" w:themeColor="background1" w:themeShade="A6"/>
              <w:left w:val="nil"/>
              <w:bottom w:val="nil"/>
              <w:right w:val="nil"/>
            </w:tcBorders>
            <w:shd w:val="clear" w:color="auto" w:fill="D8E5F8" w:themeFill="accent2" w:themeFillTint="33"/>
            <w:noWrap/>
          </w:tcPr>
          <w:p w14:paraId="1D459B29"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c>
          <w:tcPr>
            <w:tcW w:w="426" w:type="dxa"/>
            <w:tcBorders>
              <w:top w:val="single" w:sz="8" w:space="0" w:color="A6A6A6" w:themeColor="background1" w:themeShade="A6"/>
              <w:left w:val="nil"/>
              <w:bottom w:val="nil"/>
              <w:right w:val="nil"/>
            </w:tcBorders>
            <w:shd w:val="clear" w:color="auto" w:fill="D8E5F8" w:themeFill="accent2" w:themeFillTint="33"/>
            <w:noWrap/>
          </w:tcPr>
          <w:p w14:paraId="125E3CA7" w14:textId="77777777" w:rsidR="000543B2" w:rsidRPr="000543B2" w:rsidRDefault="000543B2" w:rsidP="000543B2">
            <w:pPr>
              <w:keepNext/>
              <w:spacing w:after="0" w:line="204" w:lineRule="auto"/>
              <w:ind w:right="144"/>
              <w:jc w:val="right"/>
              <w:rPr>
                <w:rFonts w:asciiTheme="minorHAnsi" w:eastAsia="Times New Roman" w:hAnsiTheme="minorHAnsi" w:cstheme="minorHAnsi"/>
                <w:b/>
                <w:bCs/>
                <w:color w:val="000000"/>
                <w:sz w:val="18"/>
                <w:szCs w:val="18"/>
              </w:rPr>
            </w:pPr>
          </w:p>
        </w:tc>
      </w:tr>
      <w:tr w:rsidR="000543B2" w:rsidRPr="00986B8F" w14:paraId="248F9DC1"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55D11269"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City</w:t>
            </w:r>
          </w:p>
        </w:tc>
        <w:tc>
          <w:tcPr>
            <w:tcW w:w="484" w:type="dxa"/>
            <w:tcBorders>
              <w:top w:val="nil"/>
              <w:left w:val="nil"/>
              <w:bottom w:val="nil"/>
              <w:right w:val="nil"/>
            </w:tcBorders>
            <w:shd w:val="clear" w:color="auto" w:fill="D8E5F8" w:themeFill="accent2" w:themeFillTint="33"/>
            <w:noWrap/>
          </w:tcPr>
          <w:p w14:paraId="50BC320A" w14:textId="7704D180"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45</w:t>
            </w:r>
          </w:p>
        </w:tc>
        <w:tc>
          <w:tcPr>
            <w:tcW w:w="581" w:type="dxa"/>
            <w:tcBorders>
              <w:top w:val="nil"/>
              <w:left w:val="nil"/>
              <w:bottom w:val="nil"/>
              <w:right w:val="nil"/>
            </w:tcBorders>
            <w:shd w:val="clear" w:color="auto" w:fill="D8E5F8" w:themeFill="accent2" w:themeFillTint="33"/>
            <w:noWrap/>
          </w:tcPr>
          <w:p w14:paraId="36746562" w14:textId="2D0C56C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47</w:t>
            </w:r>
          </w:p>
        </w:tc>
        <w:tc>
          <w:tcPr>
            <w:tcW w:w="484" w:type="dxa"/>
            <w:tcBorders>
              <w:top w:val="nil"/>
              <w:left w:val="nil"/>
              <w:bottom w:val="nil"/>
              <w:right w:val="nil"/>
            </w:tcBorders>
            <w:shd w:val="clear" w:color="auto" w:fill="D8E5F8" w:themeFill="accent2" w:themeFillTint="33"/>
            <w:noWrap/>
          </w:tcPr>
          <w:p w14:paraId="2A623C64" w14:textId="6552A7C0"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58</w:t>
            </w:r>
          </w:p>
        </w:tc>
        <w:tc>
          <w:tcPr>
            <w:tcW w:w="426" w:type="dxa"/>
            <w:tcBorders>
              <w:top w:val="nil"/>
              <w:left w:val="nil"/>
              <w:bottom w:val="nil"/>
              <w:right w:val="nil"/>
            </w:tcBorders>
            <w:shd w:val="clear" w:color="auto" w:fill="D8E5F8" w:themeFill="accent2" w:themeFillTint="33"/>
            <w:noWrap/>
          </w:tcPr>
          <w:p w14:paraId="15B38F5D" w14:textId="53850F1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62</w:t>
            </w:r>
          </w:p>
        </w:tc>
      </w:tr>
      <w:tr w:rsidR="000543B2" w:rsidRPr="00986B8F" w14:paraId="596EF65C" w14:textId="77777777" w:rsidTr="00EE08DC">
        <w:trPr>
          <w:trHeight w:val="274"/>
        </w:trPr>
        <w:tc>
          <w:tcPr>
            <w:tcW w:w="3137" w:type="dxa"/>
            <w:tcBorders>
              <w:top w:val="nil"/>
              <w:left w:val="nil"/>
              <w:bottom w:val="nil"/>
              <w:right w:val="nil"/>
            </w:tcBorders>
            <w:shd w:val="clear" w:color="auto" w:fill="D8E5F8" w:themeFill="accent2" w:themeFillTint="33"/>
            <w:vAlign w:val="center"/>
            <w:hideMark/>
          </w:tcPr>
          <w:p w14:paraId="34A3CD15"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Suburban</w:t>
            </w:r>
          </w:p>
        </w:tc>
        <w:tc>
          <w:tcPr>
            <w:tcW w:w="484" w:type="dxa"/>
            <w:tcBorders>
              <w:top w:val="nil"/>
              <w:left w:val="nil"/>
              <w:bottom w:val="nil"/>
              <w:right w:val="nil"/>
            </w:tcBorders>
            <w:shd w:val="clear" w:color="auto" w:fill="D8E5F8" w:themeFill="accent2" w:themeFillTint="33"/>
            <w:noWrap/>
          </w:tcPr>
          <w:p w14:paraId="0AFF5B8D" w14:textId="33D9837D"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25</w:t>
            </w:r>
          </w:p>
        </w:tc>
        <w:tc>
          <w:tcPr>
            <w:tcW w:w="581" w:type="dxa"/>
            <w:tcBorders>
              <w:top w:val="nil"/>
              <w:left w:val="nil"/>
              <w:bottom w:val="nil"/>
              <w:right w:val="nil"/>
            </w:tcBorders>
            <w:shd w:val="clear" w:color="auto" w:fill="D8E5F8" w:themeFill="accent2" w:themeFillTint="33"/>
            <w:noWrap/>
          </w:tcPr>
          <w:p w14:paraId="07B7114D" w14:textId="2CCDB4B3"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25</w:t>
            </w:r>
          </w:p>
        </w:tc>
        <w:tc>
          <w:tcPr>
            <w:tcW w:w="484" w:type="dxa"/>
            <w:tcBorders>
              <w:top w:val="nil"/>
              <w:left w:val="nil"/>
              <w:bottom w:val="nil"/>
              <w:right w:val="nil"/>
            </w:tcBorders>
            <w:shd w:val="clear" w:color="auto" w:fill="D8E5F8" w:themeFill="accent2" w:themeFillTint="33"/>
            <w:noWrap/>
          </w:tcPr>
          <w:p w14:paraId="151F67AE" w14:textId="32A0F7D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23</w:t>
            </w:r>
          </w:p>
        </w:tc>
        <w:tc>
          <w:tcPr>
            <w:tcW w:w="426" w:type="dxa"/>
            <w:tcBorders>
              <w:top w:val="nil"/>
              <w:left w:val="nil"/>
              <w:bottom w:val="nil"/>
              <w:right w:val="nil"/>
            </w:tcBorders>
            <w:shd w:val="clear" w:color="auto" w:fill="D8E5F8" w:themeFill="accent2" w:themeFillTint="33"/>
            <w:noWrap/>
          </w:tcPr>
          <w:p w14:paraId="70D93FBC" w14:textId="0B714A7A"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23</w:t>
            </w:r>
          </w:p>
        </w:tc>
      </w:tr>
      <w:tr w:rsidR="000543B2" w:rsidRPr="00986B8F" w14:paraId="54543348" w14:textId="77777777" w:rsidTr="00EE08DC">
        <w:trPr>
          <w:trHeight w:val="274"/>
        </w:trPr>
        <w:tc>
          <w:tcPr>
            <w:tcW w:w="3137" w:type="dxa"/>
            <w:tcBorders>
              <w:top w:val="nil"/>
              <w:left w:val="nil"/>
              <w:right w:val="nil"/>
            </w:tcBorders>
            <w:shd w:val="clear" w:color="auto" w:fill="D8E5F8" w:themeFill="accent2" w:themeFillTint="33"/>
            <w:vAlign w:val="center"/>
            <w:hideMark/>
          </w:tcPr>
          <w:p w14:paraId="10EE0E9A"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Town</w:t>
            </w:r>
          </w:p>
        </w:tc>
        <w:tc>
          <w:tcPr>
            <w:tcW w:w="484" w:type="dxa"/>
            <w:tcBorders>
              <w:top w:val="nil"/>
              <w:left w:val="nil"/>
              <w:right w:val="nil"/>
            </w:tcBorders>
            <w:shd w:val="clear" w:color="auto" w:fill="D8E5F8" w:themeFill="accent2" w:themeFillTint="33"/>
            <w:noWrap/>
          </w:tcPr>
          <w:p w14:paraId="17B2E1FF" w14:textId="3DCDC7A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24</w:t>
            </w:r>
          </w:p>
        </w:tc>
        <w:tc>
          <w:tcPr>
            <w:tcW w:w="581" w:type="dxa"/>
            <w:tcBorders>
              <w:top w:val="nil"/>
              <w:left w:val="nil"/>
              <w:right w:val="nil"/>
            </w:tcBorders>
            <w:shd w:val="clear" w:color="auto" w:fill="D8E5F8" w:themeFill="accent2" w:themeFillTint="33"/>
            <w:noWrap/>
          </w:tcPr>
          <w:p w14:paraId="15185E01" w14:textId="01CD155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22</w:t>
            </w:r>
          </w:p>
        </w:tc>
        <w:tc>
          <w:tcPr>
            <w:tcW w:w="484" w:type="dxa"/>
            <w:tcBorders>
              <w:top w:val="nil"/>
              <w:left w:val="nil"/>
              <w:right w:val="nil"/>
            </w:tcBorders>
            <w:shd w:val="clear" w:color="auto" w:fill="D8E5F8" w:themeFill="accent2" w:themeFillTint="33"/>
            <w:noWrap/>
          </w:tcPr>
          <w:p w14:paraId="62DB0B14" w14:textId="1442E0DF"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16</w:t>
            </w:r>
          </w:p>
        </w:tc>
        <w:tc>
          <w:tcPr>
            <w:tcW w:w="426" w:type="dxa"/>
            <w:tcBorders>
              <w:top w:val="nil"/>
              <w:left w:val="nil"/>
              <w:right w:val="nil"/>
            </w:tcBorders>
            <w:shd w:val="clear" w:color="auto" w:fill="D8E5F8" w:themeFill="accent2" w:themeFillTint="33"/>
            <w:noWrap/>
          </w:tcPr>
          <w:p w14:paraId="0844D962" w14:textId="3C8F4390"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14</w:t>
            </w:r>
          </w:p>
        </w:tc>
      </w:tr>
      <w:tr w:rsidR="000543B2" w:rsidRPr="00986B8F" w14:paraId="3C3BB7F8" w14:textId="77777777" w:rsidTr="00EE08DC">
        <w:trPr>
          <w:trHeight w:val="274"/>
        </w:trPr>
        <w:tc>
          <w:tcPr>
            <w:tcW w:w="3137" w:type="dxa"/>
            <w:tcBorders>
              <w:top w:val="nil"/>
              <w:left w:val="nil"/>
              <w:bottom w:val="single" w:sz="8" w:space="0" w:color="A6A6A6" w:themeColor="background1" w:themeShade="A6"/>
              <w:right w:val="nil"/>
            </w:tcBorders>
            <w:shd w:val="clear" w:color="auto" w:fill="D8E5F8" w:themeFill="accent2" w:themeFillTint="33"/>
            <w:vAlign w:val="center"/>
            <w:hideMark/>
          </w:tcPr>
          <w:p w14:paraId="3D403137" w14:textId="77777777" w:rsidR="000543B2" w:rsidRPr="00844406" w:rsidRDefault="000543B2" w:rsidP="000543B2">
            <w:pPr>
              <w:keepNext/>
              <w:spacing w:after="0"/>
              <w:ind w:left="144"/>
              <w:rPr>
                <w:rFonts w:asciiTheme="minorHAnsi" w:eastAsia="Times New Roman" w:hAnsiTheme="minorHAnsi" w:cs="Calibri"/>
                <w:color w:val="000000"/>
                <w:sz w:val="18"/>
                <w:szCs w:val="18"/>
              </w:rPr>
            </w:pPr>
            <w:r w:rsidRPr="00844406">
              <w:rPr>
                <w:rFonts w:asciiTheme="minorHAnsi" w:eastAsia="Times New Roman" w:hAnsiTheme="minorHAnsi" w:cs="Calibri"/>
                <w:color w:val="000000"/>
                <w:sz w:val="18"/>
                <w:szCs w:val="18"/>
              </w:rPr>
              <w:t>Rural</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62ACDF93" w14:textId="0C4A191A"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w:t>
            </w:r>
          </w:p>
        </w:tc>
        <w:tc>
          <w:tcPr>
            <w:tcW w:w="581" w:type="dxa"/>
            <w:tcBorders>
              <w:top w:val="nil"/>
              <w:left w:val="nil"/>
              <w:bottom w:val="single" w:sz="8" w:space="0" w:color="A6A6A6" w:themeColor="background1" w:themeShade="A6"/>
              <w:right w:val="nil"/>
            </w:tcBorders>
            <w:shd w:val="clear" w:color="auto" w:fill="D8E5F8" w:themeFill="accent2" w:themeFillTint="33"/>
            <w:noWrap/>
          </w:tcPr>
          <w:p w14:paraId="1FF04B6A" w14:textId="6A839038"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6</w:t>
            </w:r>
          </w:p>
        </w:tc>
        <w:tc>
          <w:tcPr>
            <w:tcW w:w="484" w:type="dxa"/>
            <w:tcBorders>
              <w:top w:val="nil"/>
              <w:left w:val="nil"/>
              <w:bottom w:val="single" w:sz="8" w:space="0" w:color="A6A6A6" w:themeColor="background1" w:themeShade="A6"/>
              <w:right w:val="nil"/>
            </w:tcBorders>
            <w:shd w:val="clear" w:color="auto" w:fill="D8E5F8" w:themeFill="accent2" w:themeFillTint="33"/>
            <w:noWrap/>
          </w:tcPr>
          <w:p w14:paraId="6089D582" w14:textId="5F1FC8E5"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2</w:t>
            </w:r>
          </w:p>
        </w:tc>
        <w:tc>
          <w:tcPr>
            <w:tcW w:w="426" w:type="dxa"/>
            <w:tcBorders>
              <w:top w:val="nil"/>
              <w:left w:val="nil"/>
              <w:bottom w:val="single" w:sz="8" w:space="0" w:color="A6A6A6" w:themeColor="background1" w:themeShade="A6"/>
              <w:right w:val="nil"/>
            </w:tcBorders>
            <w:shd w:val="clear" w:color="auto" w:fill="D8E5F8" w:themeFill="accent2" w:themeFillTint="33"/>
            <w:noWrap/>
          </w:tcPr>
          <w:p w14:paraId="22D0B851" w14:textId="5F2DD207" w:rsidR="000543B2" w:rsidRPr="000543B2" w:rsidRDefault="000543B2" w:rsidP="000543B2">
            <w:pPr>
              <w:keepNext/>
              <w:spacing w:after="0"/>
              <w:ind w:right="144"/>
              <w:jc w:val="right"/>
              <w:rPr>
                <w:rFonts w:asciiTheme="minorHAnsi" w:eastAsia="Times New Roman" w:hAnsiTheme="minorHAnsi" w:cstheme="minorHAnsi"/>
                <w:color w:val="000000"/>
                <w:sz w:val="18"/>
                <w:szCs w:val="18"/>
              </w:rPr>
            </w:pPr>
            <w:r w:rsidRPr="000543B2">
              <w:rPr>
                <w:rFonts w:asciiTheme="minorHAnsi" w:hAnsiTheme="minorHAnsi" w:cstheme="minorHAnsi"/>
                <w:sz w:val="18"/>
                <w:szCs w:val="18"/>
              </w:rPr>
              <w:t>1</w:t>
            </w:r>
          </w:p>
        </w:tc>
      </w:tr>
      <w:tr w:rsidR="00461CEA" w:rsidRPr="00EB4CEF" w14:paraId="6AD2D5EF" w14:textId="77777777" w:rsidTr="00F16773">
        <w:trPr>
          <w:trHeight w:val="565"/>
        </w:trPr>
        <w:tc>
          <w:tcPr>
            <w:tcW w:w="5112" w:type="dxa"/>
            <w:gridSpan w:val="5"/>
            <w:tcBorders>
              <w:top w:val="single" w:sz="8" w:space="0" w:color="A6A6A6" w:themeColor="background1" w:themeShade="A6"/>
              <w:left w:val="nil"/>
              <w:right w:val="nil"/>
            </w:tcBorders>
            <w:shd w:val="clear" w:color="auto" w:fill="D8E5F8" w:themeFill="accent2" w:themeFillTint="33"/>
            <w:hideMark/>
          </w:tcPr>
          <w:p w14:paraId="2F7306A6" w14:textId="4A523B9C" w:rsidR="00461CEA" w:rsidRPr="002B1599" w:rsidRDefault="00461CEA" w:rsidP="000C6EBF">
            <w:pPr>
              <w:spacing w:before="60"/>
              <w:ind w:left="72" w:right="144"/>
              <w:rPr>
                <w:rFonts w:ascii="Calibri" w:eastAsia="Times New Roman" w:hAnsi="Calibri" w:cs="Calibri"/>
                <w:color w:val="000000"/>
                <w:sz w:val="16"/>
                <w:szCs w:val="16"/>
              </w:rPr>
            </w:pPr>
            <w:r w:rsidRPr="00B30525">
              <w:rPr>
                <w:rFonts w:ascii="Calibri" w:eastAsia="Times New Roman" w:hAnsi="Calibri" w:cs="Calibri"/>
                <w:color w:val="000000"/>
                <w:sz w:val="16"/>
                <w:szCs w:val="16"/>
              </w:rPr>
              <w:t xml:space="preserve">Notes: Percentages are unweighted and based on U.S. postsecondary institutions that award baccalaureate degrees and belong to one of the eight Carnegie classifications in the table. Percentages may not sum to 100 due to rounding. U.S. percentages are based on the </w:t>
            </w:r>
            <w:r w:rsidR="008863DB" w:rsidRPr="00B30525">
              <w:rPr>
                <w:rFonts w:ascii="Calibri" w:eastAsia="Times New Roman" w:hAnsi="Calibri" w:cs="Calibri"/>
                <w:color w:val="000000"/>
                <w:sz w:val="16"/>
                <w:szCs w:val="16"/>
              </w:rPr>
              <w:t>201</w:t>
            </w:r>
            <w:r w:rsidR="00225944">
              <w:rPr>
                <w:rFonts w:ascii="Calibri" w:eastAsia="Times New Roman" w:hAnsi="Calibri" w:cs="Calibri"/>
                <w:color w:val="000000"/>
                <w:sz w:val="16"/>
                <w:szCs w:val="16"/>
              </w:rPr>
              <w:t>9</w:t>
            </w:r>
            <w:r w:rsidRPr="00B30525">
              <w:rPr>
                <w:rFonts w:ascii="Calibri" w:eastAsia="Times New Roman" w:hAnsi="Calibri" w:cs="Calibri"/>
                <w:color w:val="000000"/>
                <w:sz w:val="16"/>
                <w:szCs w:val="16"/>
              </w:rPr>
              <w:t xml:space="preserve"> IPEDS Institutional Characteristics data. For information on the </w:t>
            </w:r>
            <w:r w:rsidR="000C6EBF" w:rsidRPr="00B30525">
              <w:rPr>
                <w:rFonts w:ascii="Calibri" w:eastAsia="Times New Roman" w:hAnsi="Calibri" w:cs="Calibri"/>
                <w:color w:val="000000"/>
                <w:sz w:val="16"/>
                <w:szCs w:val="16"/>
              </w:rPr>
              <w:t xml:space="preserve">Basic </w:t>
            </w:r>
            <w:r w:rsidRPr="00B30525">
              <w:rPr>
                <w:rFonts w:ascii="Calibri" w:eastAsia="Times New Roman" w:hAnsi="Calibri" w:cs="Calibri"/>
                <w:color w:val="000000"/>
                <w:sz w:val="16"/>
                <w:szCs w:val="16"/>
              </w:rPr>
              <w:t xml:space="preserve">Carnegie Classification, see </w:t>
            </w:r>
            <w:hyperlink r:id="rId11" w:history="1">
              <w:r w:rsidRPr="00C63AA2">
                <w:rPr>
                  <w:rStyle w:val="Hyperlink"/>
                  <w:rFonts w:ascii="Calibri" w:eastAsia="Times New Roman" w:hAnsi="Calibri" w:cs="Calibri"/>
                  <w:b/>
                  <w:bCs/>
                  <w:color w:val="002D62" w:themeColor="background2"/>
                  <w:sz w:val="16"/>
                  <w:szCs w:val="16"/>
                  <w:u w:val="none"/>
                </w:rPr>
                <w:t>carnegieclassifications.iu.edu</w:t>
              </w:r>
            </w:hyperlink>
            <w:r w:rsidR="000C6EBF" w:rsidRPr="000C6EBF">
              <w:rPr>
                <w:rStyle w:val="Hyperlink"/>
                <w:rFonts w:ascii="Calibri" w:eastAsia="Times New Roman" w:hAnsi="Calibri" w:cs="Calibri"/>
                <w:bCs/>
                <w:color w:val="auto"/>
                <w:sz w:val="16"/>
                <w:szCs w:val="16"/>
                <w:u w:val="none"/>
              </w:rPr>
              <w:t>.</w:t>
            </w:r>
          </w:p>
        </w:tc>
      </w:tr>
    </w:tbl>
    <w:p w14:paraId="0CAFC812" w14:textId="3FD2401D" w:rsidR="004A5036" w:rsidRPr="00443B99" w:rsidRDefault="004A5036" w:rsidP="00C6073D"/>
    <w:tbl>
      <w:tblPr>
        <w:tblW w:w="5310" w:type="dxa"/>
        <w:jc w:val="right"/>
        <w:shd w:val="clear" w:color="auto" w:fill="D8E5F8" w:themeFill="accent2" w:themeFillTint="33"/>
        <w:tblLayout w:type="fixed"/>
        <w:tblCellMar>
          <w:left w:w="29" w:type="dxa"/>
          <w:right w:w="0" w:type="dxa"/>
        </w:tblCellMar>
        <w:tblLook w:val="04A0" w:firstRow="1" w:lastRow="0" w:firstColumn="1" w:lastColumn="0" w:noHBand="0" w:noVBand="1"/>
      </w:tblPr>
      <w:tblGrid>
        <w:gridCol w:w="3060"/>
        <w:gridCol w:w="900"/>
        <w:gridCol w:w="270"/>
        <w:gridCol w:w="1080"/>
      </w:tblGrid>
      <w:tr w:rsidR="000C27A7" w:rsidRPr="00702DD5" w14:paraId="155EFF9E" w14:textId="77777777" w:rsidTr="00F63F6D">
        <w:trPr>
          <w:trHeight w:val="20"/>
          <w:jc w:val="right"/>
        </w:trPr>
        <w:tc>
          <w:tcPr>
            <w:tcW w:w="5310" w:type="dxa"/>
            <w:gridSpan w:val="4"/>
            <w:tcBorders>
              <w:top w:val="nil"/>
              <w:left w:val="nil"/>
              <w:bottom w:val="single" w:sz="8" w:space="0" w:color="A6A6A6" w:themeColor="background1" w:themeShade="A6"/>
              <w:right w:val="nil"/>
            </w:tcBorders>
            <w:shd w:val="clear" w:color="auto" w:fill="D8E5F8" w:themeFill="accent2" w:themeFillTint="33"/>
            <w:tcMar>
              <w:left w:w="0" w:type="dxa"/>
              <w:right w:w="0" w:type="dxa"/>
            </w:tcMar>
            <w:hideMark/>
          </w:tcPr>
          <w:p w14:paraId="2B9296DA" w14:textId="6D9CD8F4" w:rsidR="00B544B3" w:rsidRDefault="000C27A7" w:rsidP="00D77238">
            <w:pPr>
              <w:pStyle w:val="Heading4"/>
            </w:pPr>
            <w:bookmarkStart w:id="3" w:name="RANGE!A1:C8"/>
            <w:r w:rsidRPr="00702DD5">
              <w:lastRenderedPageBreak/>
              <w:t>Table 3</w:t>
            </w:r>
          </w:p>
          <w:p w14:paraId="31B20462" w14:textId="33677F82" w:rsidR="000C27A7" w:rsidRPr="00702DD5" w:rsidRDefault="00525532" w:rsidP="00D77238">
            <w:pPr>
              <w:pStyle w:val="Heading4"/>
            </w:pPr>
            <w:r>
              <w:t xml:space="preserve">Summary of </w:t>
            </w:r>
            <w:r w:rsidR="004528F4">
              <w:t>NSSE</w:t>
            </w:r>
            <w:r w:rsidR="00E16C75">
              <w:t xml:space="preserve"> </w:t>
            </w:r>
            <w:r w:rsidR="004528F4">
              <w:t>20</w:t>
            </w:r>
            <w:r w:rsidR="00C545AE">
              <w:t>2</w:t>
            </w:r>
            <w:r w:rsidR="00225944">
              <w:t>1</w:t>
            </w:r>
            <w:r w:rsidR="000C27A7">
              <w:t xml:space="preserve"> Participation in Additional Q</w:t>
            </w:r>
            <w:r w:rsidR="00344102">
              <w:t>uestions Sets</w:t>
            </w:r>
            <w:bookmarkEnd w:id="3"/>
          </w:p>
        </w:tc>
      </w:tr>
      <w:tr w:rsidR="000C27A7" w:rsidRPr="00500B6F" w14:paraId="09B7D466" w14:textId="77777777" w:rsidTr="00F63F6D">
        <w:trPr>
          <w:trHeight w:val="144"/>
          <w:jc w:val="right"/>
        </w:trPr>
        <w:tc>
          <w:tcPr>
            <w:tcW w:w="306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hideMark/>
          </w:tcPr>
          <w:p w14:paraId="788105F8" w14:textId="1426733E" w:rsidR="000C27A7" w:rsidRPr="00500B6F" w:rsidRDefault="000C27A7" w:rsidP="00AA792C">
            <w:pPr>
              <w:keepNext/>
              <w:spacing w:after="0"/>
              <w:ind w:left="72"/>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 xml:space="preserve">Selection of </w:t>
            </w:r>
            <w:r w:rsidR="0079515D" w:rsidRPr="00500B6F">
              <w:rPr>
                <w:rFonts w:asciiTheme="minorHAnsi" w:eastAsia="Times New Roman" w:hAnsiTheme="minorHAnsi" w:cs="Calibri"/>
                <w:b/>
                <w:bCs/>
                <w:color w:val="000000"/>
                <w:sz w:val="18"/>
                <w:szCs w:val="18"/>
              </w:rPr>
              <w:br/>
            </w:r>
            <w:r w:rsidRPr="00500B6F">
              <w:rPr>
                <w:rFonts w:asciiTheme="minorHAnsi" w:eastAsia="Times New Roman" w:hAnsiTheme="minorHAnsi" w:cs="Calibri"/>
                <w:b/>
                <w:bCs/>
                <w:color w:val="000000"/>
                <w:sz w:val="18"/>
                <w:szCs w:val="18"/>
              </w:rPr>
              <w:t>Additional Question Sets</w:t>
            </w:r>
          </w:p>
        </w:tc>
        <w:tc>
          <w:tcPr>
            <w:tcW w:w="90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hideMark/>
          </w:tcPr>
          <w:p w14:paraId="08CEF66E" w14:textId="77777777" w:rsidR="000C27A7" w:rsidRPr="00500B6F" w:rsidRDefault="000C27A7" w:rsidP="00AA792C">
            <w:pPr>
              <w:keepNext/>
              <w:spacing w:after="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Number of Institutions</w:t>
            </w:r>
          </w:p>
        </w:tc>
        <w:tc>
          <w:tcPr>
            <w:tcW w:w="1350" w:type="dxa"/>
            <w:gridSpan w:val="2"/>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hideMark/>
          </w:tcPr>
          <w:p w14:paraId="06D08CD7" w14:textId="77777777" w:rsidR="000C27A7" w:rsidRPr="00500B6F" w:rsidRDefault="000C27A7" w:rsidP="00AA792C">
            <w:pPr>
              <w:keepNext/>
              <w:spacing w:after="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Percentage of Institutions</w:t>
            </w:r>
          </w:p>
        </w:tc>
      </w:tr>
      <w:tr w:rsidR="00225944" w:rsidRPr="00702DD5" w14:paraId="233B0E71" w14:textId="77777777" w:rsidTr="00F63F6D">
        <w:trPr>
          <w:trHeight w:val="144"/>
          <w:jc w:val="right"/>
        </w:trPr>
        <w:tc>
          <w:tcPr>
            <w:tcW w:w="3060" w:type="dxa"/>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6C5BFAAF" w14:textId="77777777" w:rsidR="00225944" w:rsidRPr="007704D8" w:rsidRDefault="00225944" w:rsidP="00225944">
            <w:pPr>
              <w:spacing w:after="0"/>
              <w:ind w:left="72"/>
              <w:rPr>
                <w:rFonts w:ascii="Calibri" w:eastAsia="Times New Roman" w:hAnsi="Calibri" w:cs="Calibri"/>
                <w:color w:val="000000"/>
                <w:sz w:val="18"/>
                <w:szCs w:val="18"/>
              </w:rPr>
            </w:pPr>
            <w:r w:rsidRPr="007704D8">
              <w:rPr>
                <w:rFonts w:ascii="Calibri" w:eastAsia="Times New Roman" w:hAnsi="Calibri" w:cs="Calibri"/>
                <w:color w:val="000000"/>
                <w:sz w:val="18"/>
                <w:szCs w:val="18"/>
              </w:rPr>
              <w:t>None</w:t>
            </w:r>
          </w:p>
        </w:tc>
        <w:tc>
          <w:tcPr>
            <w:tcW w:w="900" w:type="dxa"/>
            <w:tcBorders>
              <w:top w:val="nil"/>
              <w:left w:val="nil"/>
              <w:bottom w:val="nil"/>
              <w:right w:val="nil"/>
            </w:tcBorders>
            <w:shd w:val="clear" w:color="auto" w:fill="D8E5F8" w:themeFill="accent2" w:themeFillTint="33"/>
            <w:noWrap/>
            <w:tcMar>
              <w:left w:w="0" w:type="dxa"/>
              <w:right w:w="58" w:type="dxa"/>
            </w:tcMar>
          </w:tcPr>
          <w:p w14:paraId="1FACFD2B" w14:textId="797A3F7E" w:rsidR="00225944" w:rsidRPr="00225944" w:rsidRDefault="00225944" w:rsidP="000C6EBF">
            <w:pPr>
              <w:keepNext/>
              <w:spacing w:after="0"/>
              <w:ind w:right="30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2</w:t>
            </w:r>
            <w:r w:rsidR="005519BE">
              <w:rPr>
                <w:rFonts w:asciiTheme="minorHAnsi" w:hAnsiTheme="minorHAnsi" w:cstheme="minorHAnsi"/>
                <w:sz w:val="18"/>
                <w:szCs w:val="18"/>
              </w:rPr>
              <w:t>3</w:t>
            </w:r>
          </w:p>
        </w:tc>
        <w:tc>
          <w:tcPr>
            <w:tcW w:w="1350" w:type="dxa"/>
            <w:gridSpan w:val="2"/>
            <w:tcBorders>
              <w:top w:val="nil"/>
              <w:left w:val="nil"/>
              <w:bottom w:val="nil"/>
              <w:right w:val="nil"/>
            </w:tcBorders>
            <w:shd w:val="clear" w:color="auto" w:fill="D8E5F8" w:themeFill="accent2" w:themeFillTint="33"/>
            <w:noWrap/>
            <w:tcMar>
              <w:left w:w="0" w:type="dxa"/>
              <w:right w:w="144" w:type="dxa"/>
            </w:tcMar>
          </w:tcPr>
          <w:p w14:paraId="4A791C2F" w14:textId="1EE8904F" w:rsidR="00225944" w:rsidRPr="00225944" w:rsidRDefault="00EA2645" w:rsidP="000C6EBF">
            <w:pPr>
              <w:keepNext/>
              <w:spacing w:after="0"/>
              <w:ind w:right="432"/>
              <w:jc w:val="right"/>
              <w:rPr>
                <w:rFonts w:asciiTheme="minorHAnsi" w:eastAsia="Times New Roman" w:hAnsiTheme="minorHAnsi" w:cstheme="minorHAnsi"/>
                <w:color w:val="000000"/>
                <w:sz w:val="18"/>
                <w:szCs w:val="18"/>
              </w:rPr>
            </w:pPr>
            <w:r>
              <w:rPr>
                <w:rFonts w:asciiTheme="minorHAnsi" w:hAnsiTheme="minorHAnsi" w:cstheme="minorHAnsi"/>
                <w:sz w:val="18"/>
                <w:szCs w:val="18"/>
              </w:rPr>
              <w:t>7</w:t>
            </w:r>
          </w:p>
        </w:tc>
      </w:tr>
      <w:tr w:rsidR="00225944" w:rsidRPr="00702DD5" w14:paraId="4EDF808F" w14:textId="77777777" w:rsidTr="00F63F6D">
        <w:trPr>
          <w:trHeight w:val="144"/>
          <w:jc w:val="right"/>
        </w:trPr>
        <w:tc>
          <w:tcPr>
            <w:tcW w:w="3060" w:type="dxa"/>
            <w:tcBorders>
              <w:top w:val="nil"/>
              <w:left w:val="nil"/>
              <w:bottom w:val="nil"/>
              <w:right w:val="nil"/>
            </w:tcBorders>
            <w:shd w:val="clear" w:color="auto" w:fill="D8E5F8" w:themeFill="accent2" w:themeFillTint="33"/>
            <w:tcMar>
              <w:left w:w="0" w:type="dxa"/>
              <w:right w:w="0" w:type="dxa"/>
            </w:tcMar>
            <w:hideMark/>
          </w:tcPr>
          <w:p w14:paraId="2BA5D6F3" w14:textId="5214C2DD" w:rsidR="00225944" w:rsidRPr="007704D8" w:rsidRDefault="00225944" w:rsidP="00225944">
            <w:pPr>
              <w:spacing w:after="0"/>
              <w:ind w:left="72"/>
              <w:rPr>
                <w:rFonts w:ascii="Calibri" w:eastAsia="Times New Roman" w:hAnsi="Calibri" w:cs="Calibri"/>
                <w:color w:val="000000"/>
                <w:sz w:val="18"/>
                <w:szCs w:val="18"/>
              </w:rPr>
            </w:pPr>
            <w:r w:rsidRPr="007704D8">
              <w:rPr>
                <w:rFonts w:ascii="Calibri" w:eastAsia="Times New Roman" w:hAnsi="Calibri" w:cs="Calibri"/>
                <w:color w:val="000000"/>
                <w:sz w:val="18"/>
                <w:szCs w:val="18"/>
              </w:rPr>
              <w:t>One module only</w:t>
            </w:r>
          </w:p>
        </w:tc>
        <w:tc>
          <w:tcPr>
            <w:tcW w:w="900" w:type="dxa"/>
            <w:tcBorders>
              <w:top w:val="nil"/>
              <w:left w:val="nil"/>
              <w:bottom w:val="nil"/>
              <w:right w:val="nil"/>
            </w:tcBorders>
            <w:shd w:val="clear" w:color="auto" w:fill="D8E5F8" w:themeFill="accent2" w:themeFillTint="33"/>
            <w:noWrap/>
            <w:tcMar>
              <w:left w:w="0" w:type="dxa"/>
              <w:right w:w="58" w:type="dxa"/>
            </w:tcMar>
          </w:tcPr>
          <w:p w14:paraId="1433F036" w14:textId="6CC71741" w:rsidR="00225944" w:rsidRPr="00225944" w:rsidRDefault="00225944" w:rsidP="000C6EBF">
            <w:pPr>
              <w:keepNext/>
              <w:spacing w:after="0"/>
              <w:ind w:right="30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5</w:t>
            </w:r>
            <w:r w:rsidR="00EA2645">
              <w:rPr>
                <w:rFonts w:asciiTheme="minorHAnsi" w:hAnsiTheme="minorHAnsi" w:cstheme="minorHAnsi"/>
                <w:sz w:val="18"/>
                <w:szCs w:val="18"/>
              </w:rPr>
              <w:t>2</w:t>
            </w:r>
          </w:p>
        </w:tc>
        <w:tc>
          <w:tcPr>
            <w:tcW w:w="1350" w:type="dxa"/>
            <w:gridSpan w:val="2"/>
            <w:tcBorders>
              <w:top w:val="nil"/>
              <w:left w:val="nil"/>
              <w:bottom w:val="nil"/>
              <w:right w:val="nil"/>
            </w:tcBorders>
            <w:shd w:val="clear" w:color="auto" w:fill="D8E5F8" w:themeFill="accent2" w:themeFillTint="33"/>
            <w:noWrap/>
            <w:tcMar>
              <w:left w:w="0" w:type="dxa"/>
              <w:right w:w="144" w:type="dxa"/>
            </w:tcMar>
          </w:tcPr>
          <w:p w14:paraId="2793097B" w14:textId="02B2905D" w:rsidR="00225944" w:rsidRPr="00225944" w:rsidRDefault="00225944" w:rsidP="000C6EBF">
            <w:pPr>
              <w:keepNext/>
              <w:spacing w:after="0"/>
              <w:ind w:right="432"/>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1</w:t>
            </w:r>
            <w:r w:rsidR="00EA2645">
              <w:rPr>
                <w:rFonts w:asciiTheme="minorHAnsi" w:hAnsiTheme="minorHAnsi" w:cstheme="minorHAnsi"/>
                <w:sz w:val="18"/>
                <w:szCs w:val="18"/>
              </w:rPr>
              <w:t>5</w:t>
            </w:r>
          </w:p>
        </w:tc>
      </w:tr>
      <w:tr w:rsidR="00225944" w:rsidRPr="00702DD5" w14:paraId="7FD63855" w14:textId="77777777" w:rsidTr="00F63F6D">
        <w:trPr>
          <w:trHeight w:val="144"/>
          <w:jc w:val="right"/>
        </w:trPr>
        <w:tc>
          <w:tcPr>
            <w:tcW w:w="3060" w:type="dxa"/>
            <w:tcBorders>
              <w:top w:val="nil"/>
              <w:left w:val="nil"/>
              <w:bottom w:val="nil"/>
              <w:right w:val="nil"/>
            </w:tcBorders>
            <w:shd w:val="clear" w:color="auto" w:fill="D8E5F8" w:themeFill="accent2" w:themeFillTint="33"/>
            <w:tcMar>
              <w:left w:w="0" w:type="dxa"/>
              <w:right w:w="0" w:type="dxa"/>
            </w:tcMar>
            <w:hideMark/>
          </w:tcPr>
          <w:p w14:paraId="6F53D5B9" w14:textId="77777777" w:rsidR="00225944" w:rsidRPr="007704D8" w:rsidRDefault="00225944" w:rsidP="00225944">
            <w:pPr>
              <w:spacing w:after="0"/>
              <w:ind w:left="72"/>
              <w:rPr>
                <w:rFonts w:ascii="Calibri" w:eastAsia="Times New Roman" w:hAnsi="Calibri" w:cs="Calibri"/>
                <w:color w:val="000000"/>
                <w:sz w:val="18"/>
                <w:szCs w:val="18"/>
              </w:rPr>
            </w:pPr>
            <w:r w:rsidRPr="007704D8">
              <w:rPr>
                <w:rFonts w:ascii="Calibri" w:eastAsia="Times New Roman" w:hAnsi="Calibri" w:cs="Calibri"/>
                <w:color w:val="000000"/>
                <w:sz w:val="18"/>
                <w:szCs w:val="18"/>
              </w:rPr>
              <w:t>Two modules</w:t>
            </w:r>
          </w:p>
        </w:tc>
        <w:tc>
          <w:tcPr>
            <w:tcW w:w="900" w:type="dxa"/>
            <w:tcBorders>
              <w:top w:val="nil"/>
              <w:left w:val="nil"/>
              <w:bottom w:val="nil"/>
              <w:right w:val="nil"/>
            </w:tcBorders>
            <w:shd w:val="clear" w:color="auto" w:fill="D8E5F8" w:themeFill="accent2" w:themeFillTint="33"/>
            <w:noWrap/>
            <w:tcMar>
              <w:left w:w="0" w:type="dxa"/>
              <w:right w:w="58" w:type="dxa"/>
            </w:tcMar>
          </w:tcPr>
          <w:p w14:paraId="7E3B09FF" w14:textId="4D34EF01" w:rsidR="00225944" w:rsidRPr="00225944" w:rsidRDefault="00225944" w:rsidP="000C6EBF">
            <w:pPr>
              <w:keepNext/>
              <w:spacing w:after="0"/>
              <w:ind w:right="30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216</w:t>
            </w:r>
          </w:p>
        </w:tc>
        <w:tc>
          <w:tcPr>
            <w:tcW w:w="1350" w:type="dxa"/>
            <w:gridSpan w:val="2"/>
            <w:tcBorders>
              <w:top w:val="nil"/>
              <w:left w:val="nil"/>
              <w:bottom w:val="nil"/>
              <w:right w:val="nil"/>
            </w:tcBorders>
            <w:shd w:val="clear" w:color="auto" w:fill="D8E5F8" w:themeFill="accent2" w:themeFillTint="33"/>
            <w:noWrap/>
            <w:tcMar>
              <w:left w:w="0" w:type="dxa"/>
              <w:right w:w="144" w:type="dxa"/>
            </w:tcMar>
          </w:tcPr>
          <w:p w14:paraId="39FB7C24" w14:textId="625FD196" w:rsidR="00225944" w:rsidRPr="00225944" w:rsidRDefault="00225944" w:rsidP="000C6EBF">
            <w:pPr>
              <w:keepNext/>
              <w:spacing w:after="0"/>
              <w:ind w:right="432"/>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61</w:t>
            </w:r>
          </w:p>
        </w:tc>
      </w:tr>
      <w:tr w:rsidR="00225944" w:rsidRPr="00702DD5" w14:paraId="020835D4" w14:textId="77777777" w:rsidTr="00F63F6D">
        <w:trPr>
          <w:trHeight w:val="144"/>
          <w:jc w:val="right"/>
        </w:trPr>
        <w:tc>
          <w:tcPr>
            <w:tcW w:w="3060" w:type="dxa"/>
            <w:tcBorders>
              <w:top w:val="nil"/>
              <w:left w:val="nil"/>
              <w:right w:val="nil"/>
            </w:tcBorders>
            <w:shd w:val="clear" w:color="auto" w:fill="D8E5F8" w:themeFill="accent2" w:themeFillTint="33"/>
            <w:tcMar>
              <w:left w:w="0" w:type="dxa"/>
              <w:right w:w="0" w:type="dxa"/>
            </w:tcMar>
            <w:hideMark/>
          </w:tcPr>
          <w:p w14:paraId="583C0B1D" w14:textId="1D9B68CF" w:rsidR="00225944" w:rsidRPr="007704D8" w:rsidRDefault="00225944" w:rsidP="00225944">
            <w:pPr>
              <w:spacing w:after="0"/>
              <w:ind w:left="72"/>
              <w:rPr>
                <w:rFonts w:ascii="Calibri" w:eastAsia="Times New Roman" w:hAnsi="Calibri" w:cs="Calibri"/>
                <w:color w:val="000000"/>
                <w:sz w:val="18"/>
                <w:szCs w:val="18"/>
              </w:rPr>
            </w:pPr>
            <w:r w:rsidRPr="007704D8">
              <w:rPr>
                <w:rFonts w:ascii="Calibri" w:eastAsia="Times New Roman" w:hAnsi="Calibri" w:cs="Calibri"/>
                <w:color w:val="000000"/>
                <w:sz w:val="18"/>
                <w:szCs w:val="18"/>
              </w:rPr>
              <w:t>Consortium items only</w:t>
            </w:r>
          </w:p>
        </w:tc>
        <w:tc>
          <w:tcPr>
            <w:tcW w:w="900" w:type="dxa"/>
            <w:tcBorders>
              <w:top w:val="nil"/>
              <w:left w:val="nil"/>
              <w:bottom w:val="nil"/>
              <w:right w:val="nil"/>
            </w:tcBorders>
            <w:shd w:val="clear" w:color="auto" w:fill="D8E5F8" w:themeFill="accent2" w:themeFillTint="33"/>
            <w:noWrap/>
            <w:tcMar>
              <w:left w:w="0" w:type="dxa"/>
              <w:right w:w="58" w:type="dxa"/>
            </w:tcMar>
          </w:tcPr>
          <w:p w14:paraId="128349A7" w14:textId="5E58EC3A" w:rsidR="00225944" w:rsidRPr="00225944" w:rsidRDefault="00EA2645" w:rsidP="000C6EBF">
            <w:pPr>
              <w:keepNext/>
              <w:spacing w:after="0"/>
              <w:ind w:right="300"/>
              <w:jc w:val="right"/>
              <w:rPr>
                <w:rFonts w:asciiTheme="minorHAnsi" w:eastAsia="Times New Roman" w:hAnsiTheme="minorHAnsi" w:cstheme="minorHAnsi"/>
                <w:color w:val="000000"/>
                <w:sz w:val="18"/>
                <w:szCs w:val="18"/>
              </w:rPr>
            </w:pPr>
            <w:r>
              <w:rPr>
                <w:rFonts w:asciiTheme="minorHAnsi" w:hAnsiTheme="minorHAnsi" w:cstheme="minorHAnsi"/>
                <w:sz w:val="18"/>
                <w:szCs w:val="18"/>
              </w:rPr>
              <w:t>4</w:t>
            </w:r>
          </w:p>
        </w:tc>
        <w:tc>
          <w:tcPr>
            <w:tcW w:w="1350" w:type="dxa"/>
            <w:gridSpan w:val="2"/>
            <w:tcBorders>
              <w:top w:val="nil"/>
              <w:left w:val="nil"/>
              <w:bottom w:val="nil"/>
              <w:right w:val="nil"/>
            </w:tcBorders>
            <w:shd w:val="clear" w:color="auto" w:fill="D8E5F8" w:themeFill="accent2" w:themeFillTint="33"/>
            <w:noWrap/>
            <w:tcMar>
              <w:left w:w="0" w:type="dxa"/>
              <w:right w:w="144" w:type="dxa"/>
            </w:tcMar>
          </w:tcPr>
          <w:p w14:paraId="51AD57A5" w14:textId="1135FC94" w:rsidR="00225944" w:rsidRPr="00225944" w:rsidRDefault="00225944" w:rsidP="000C6EBF">
            <w:pPr>
              <w:keepNext/>
              <w:spacing w:after="0"/>
              <w:ind w:right="432"/>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1</w:t>
            </w:r>
          </w:p>
        </w:tc>
      </w:tr>
      <w:tr w:rsidR="00225944" w:rsidRPr="00702DD5" w14:paraId="035684F7" w14:textId="77777777" w:rsidTr="00F63F6D">
        <w:trPr>
          <w:trHeight w:val="144"/>
          <w:jc w:val="right"/>
        </w:trPr>
        <w:tc>
          <w:tcPr>
            <w:tcW w:w="3060"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hideMark/>
          </w:tcPr>
          <w:p w14:paraId="1005B42D" w14:textId="77777777" w:rsidR="00225944" w:rsidRPr="007704D8" w:rsidRDefault="00225944" w:rsidP="00225944">
            <w:pPr>
              <w:spacing w:after="0"/>
              <w:ind w:left="72"/>
              <w:rPr>
                <w:rFonts w:ascii="Calibri" w:eastAsia="Times New Roman" w:hAnsi="Calibri" w:cs="Calibri"/>
                <w:color w:val="000000"/>
                <w:sz w:val="18"/>
                <w:szCs w:val="18"/>
              </w:rPr>
            </w:pPr>
            <w:r w:rsidRPr="007704D8">
              <w:rPr>
                <w:rFonts w:ascii="Calibri" w:eastAsia="Times New Roman" w:hAnsi="Calibri" w:cs="Calibri"/>
                <w:color w:val="000000"/>
                <w:sz w:val="18"/>
                <w:szCs w:val="18"/>
              </w:rPr>
              <w:t>Consortium items plus one module</w:t>
            </w:r>
          </w:p>
        </w:tc>
        <w:tc>
          <w:tcPr>
            <w:tcW w:w="900" w:type="dxa"/>
            <w:tcBorders>
              <w:top w:val="nil"/>
              <w:left w:val="nil"/>
              <w:bottom w:val="single" w:sz="4" w:space="0" w:color="BFBFBF"/>
              <w:right w:val="nil"/>
            </w:tcBorders>
            <w:shd w:val="clear" w:color="auto" w:fill="D8E5F8" w:themeFill="accent2" w:themeFillTint="33"/>
            <w:noWrap/>
            <w:tcMar>
              <w:left w:w="0" w:type="dxa"/>
              <w:right w:w="58" w:type="dxa"/>
            </w:tcMar>
          </w:tcPr>
          <w:p w14:paraId="45DDD1A1" w14:textId="72164F9E" w:rsidR="00225944" w:rsidRPr="00225944" w:rsidRDefault="00225944" w:rsidP="000C6EBF">
            <w:pPr>
              <w:keepNext/>
              <w:spacing w:after="0"/>
              <w:ind w:right="300"/>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5</w:t>
            </w:r>
            <w:r w:rsidR="00EA2645">
              <w:rPr>
                <w:rFonts w:asciiTheme="minorHAnsi" w:hAnsiTheme="minorHAnsi" w:cstheme="minorHAnsi"/>
                <w:sz w:val="18"/>
                <w:szCs w:val="18"/>
              </w:rPr>
              <w:t>8</w:t>
            </w:r>
          </w:p>
        </w:tc>
        <w:tc>
          <w:tcPr>
            <w:tcW w:w="1350" w:type="dxa"/>
            <w:gridSpan w:val="2"/>
            <w:tcBorders>
              <w:top w:val="nil"/>
              <w:left w:val="nil"/>
              <w:bottom w:val="single" w:sz="4" w:space="0" w:color="BFBFBF"/>
              <w:right w:val="nil"/>
            </w:tcBorders>
            <w:shd w:val="clear" w:color="auto" w:fill="D8E5F8" w:themeFill="accent2" w:themeFillTint="33"/>
            <w:noWrap/>
            <w:tcMar>
              <w:left w:w="0" w:type="dxa"/>
              <w:right w:w="144" w:type="dxa"/>
            </w:tcMar>
          </w:tcPr>
          <w:p w14:paraId="69BFEF91" w14:textId="48F7F458" w:rsidR="00225944" w:rsidRPr="00225944" w:rsidRDefault="00225944" w:rsidP="000C6EBF">
            <w:pPr>
              <w:keepNext/>
              <w:spacing w:after="0"/>
              <w:ind w:right="432"/>
              <w:jc w:val="right"/>
              <w:rPr>
                <w:rFonts w:asciiTheme="minorHAnsi" w:eastAsia="Times New Roman" w:hAnsiTheme="minorHAnsi" w:cstheme="minorHAnsi"/>
                <w:color w:val="000000"/>
                <w:sz w:val="18"/>
                <w:szCs w:val="18"/>
              </w:rPr>
            </w:pPr>
            <w:r w:rsidRPr="00225944">
              <w:rPr>
                <w:rFonts w:asciiTheme="minorHAnsi" w:hAnsiTheme="minorHAnsi" w:cstheme="minorHAnsi"/>
                <w:sz w:val="18"/>
                <w:szCs w:val="18"/>
              </w:rPr>
              <w:t>1</w:t>
            </w:r>
            <w:r w:rsidR="00EA2645">
              <w:rPr>
                <w:rFonts w:asciiTheme="minorHAnsi" w:hAnsiTheme="minorHAnsi" w:cstheme="minorHAnsi"/>
                <w:sz w:val="18"/>
                <w:szCs w:val="18"/>
              </w:rPr>
              <w:t>6</w:t>
            </w:r>
          </w:p>
        </w:tc>
      </w:tr>
      <w:tr w:rsidR="000C27A7" w:rsidRPr="00702DD5" w14:paraId="58ACD68B" w14:textId="77777777" w:rsidTr="00F63F6D">
        <w:trPr>
          <w:trHeight w:val="20"/>
          <w:jc w:val="right"/>
        </w:trPr>
        <w:tc>
          <w:tcPr>
            <w:tcW w:w="5310" w:type="dxa"/>
            <w:gridSpan w:val="4"/>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2937B1CD" w14:textId="69E050B4" w:rsidR="000C27A7" w:rsidRPr="005827D8" w:rsidRDefault="00344102" w:rsidP="00E16C75">
            <w:pPr>
              <w:spacing w:before="60"/>
              <w:ind w:left="72"/>
              <w:rPr>
                <w:rFonts w:ascii="Calibri" w:eastAsia="Times New Roman" w:hAnsi="Calibri" w:cs="Calibri"/>
                <w:sz w:val="16"/>
                <w:szCs w:val="16"/>
              </w:rPr>
            </w:pPr>
            <w:r w:rsidRPr="003077DC">
              <w:rPr>
                <w:rFonts w:ascii="Calibri" w:eastAsia="Times New Roman" w:hAnsi="Calibri" w:cs="Calibri"/>
                <w:sz w:val="14"/>
                <w:szCs w:val="16"/>
              </w:rPr>
              <w:t>Note</w:t>
            </w:r>
            <w:r w:rsidR="00C85C26" w:rsidRPr="003077DC">
              <w:rPr>
                <w:rFonts w:ascii="Calibri" w:eastAsia="Times New Roman" w:hAnsi="Calibri" w:cs="Calibri"/>
                <w:sz w:val="14"/>
                <w:szCs w:val="16"/>
              </w:rPr>
              <w:t>s</w:t>
            </w:r>
            <w:r w:rsidRPr="003077DC">
              <w:rPr>
                <w:rFonts w:ascii="Calibri" w:eastAsia="Times New Roman" w:hAnsi="Calibri" w:cs="Calibri"/>
                <w:sz w:val="14"/>
                <w:szCs w:val="16"/>
              </w:rPr>
              <w:t>: Includes U.S.</w:t>
            </w:r>
            <w:r w:rsidR="00F73E46" w:rsidRPr="003077DC">
              <w:rPr>
                <w:rFonts w:ascii="Calibri" w:eastAsia="Times New Roman" w:hAnsi="Calibri" w:cs="Calibri"/>
                <w:sz w:val="14"/>
                <w:szCs w:val="16"/>
              </w:rPr>
              <w:t xml:space="preserve">, </w:t>
            </w:r>
            <w:r w:rsidRPr="003077DC">
              <w:rPr>
                <w:rFonts w:ascii="Calibri" w:eastAsia="Times New Roman" w:hAnsi="Calibri" w:cs="Calibri"/>
                <w:sz w:val="14"/>
                <w:szCs w:val="16"/>
              </w:rPr>
              <w:t>Canadian</w:t>
            </w:r>
            <w:r w:rsidR="00F73E46" w:rsidRPr="003077DC">
              <w:rPr>
                <w:rFonts w:ascii="Calibri" w:eastAsia="Times New Roman" w:hAnsi="Calibri" w:cs="Calibri"/>
                <w:sz w:val="14"/>
                <w:szCs w:val="16"/>
              </w:rPr>
              <w:t>, other international</w:t>
            </w:r>
            <w:r w:rsidRPr="003077DC">
              <w:rPr>
                <w:rFonts w:ascii="Calibri" w:eastAsia="Times New Roman" w:hAnsi="Calibri" w:cs="Calibri"/>
                <w:sz w:val="14"/>
                <w:szCs w:val="16"/>
              </w:rPr>
              <w:t xml:space="preserve"> institutions, and</w:t>
            </w:r>
            <w:r w:rsidR="000C27A7" w:rsidRPr="003077DC">
              <w:rPr>
                <w:rFonts w:ascii="Calibri" w:eastAsia="Times New Roman" w:hAnsi="Calibri" w:cs="Calibri"/>
                <w:sz w:val="14"/>
                <w:szCs w:val="16"/>
              </w:rPr>
              <w:t xml:space="preserve"> institutions with nonstandard population files or administrations.</w:t>
            </w:r>
            <w:r w:rsidR="00C85C26" w:rsidRPr="003077DC">
              <w:rPr>
                <w:rFonts w:ascii="Calibri" w:eastAsia="Times New Roman" w:hAnsi="Calibri" w:cs="Calibri"/>
                <w:sz w:val="14"/>
                <w:szCs w:val="16"/>
              </w:rPr>
              <w:t xml:space="preserve"> Percentages </w:t>
            </w:r>
            <w:r w:rsidR="00812ED9" w:rsidRPr="003077DC">
              <w:rPr>
                <w:rFonts w:ascii="Calibri" w:eastAsia="Times New Roman" w:hAnsi="Calibri" w:cs="Calibri"/>
                <w:sz w:val="14"/>
                <w:szCs w:val="16"/>
              </w:rPr>
              <w:t>may</w:t>
            </w:r>
            <w:r w:rsidR="00C85C26" w:rsidRPr="003077DC">
              <w:rPr>
                <w:rFonts w:ascii="Calibri" w:eastAsia="Times New Roman" w:hAnsi="Calibri" w:cs="Calibri"/>
                <w:sz w:val="14"/>
                <w:szCs w:val="16"/>
              </w:rPr>
              <w:t xml:space="preserve"> not sum to 100 due to rounding.</w:t>
            </w:r>
          </w:p>
        </w:tc>
      </w:tr>
      <w:tr w:rsidR="00344102" w:rsidRPr="00344102" w14:paraId="1DCD60D7" w14:textId="77777777" w:rsidTr="00F63F6D">
        <w:tblPrEx>
          <w:tblCellMar>
            <w:left w:w="108" w:type="dxa"/>
            <w:right w:w="108" w:type="dxa"/>
          </w:tblCellMar>
        </w:tblPrEx>
        <w:trPr>
          <w:trHeight w:val="526"/>
          <w:jc w:val="right"/>
        </w:trPr>
        <w:tc>
          <w:tcPr>
            <w:tcW w:w="5310" w:type="dxa"/>
            <w:gridSpan w:val="4"/>
            <w:tcBorders>
              <w:top w:val="nil"/>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5CEF8D7A" w14:textId="77777777" w:rsidR="00B544B3" w:rsidRDefault="00344102" w:rsidP="00D77238">
            <w:pPr>
              <w:pStyle w:val="Heading4"/>
            </w:pPr>
            <w:r w:rsidRPr="00344102">
              <w:t>Table 4</w:t>
            </w:r>
          </w:p>
          <w:p w14:paraId="6D137070" w14:textId="60D570E6" w:rsidR="00344102" w:rsidRPr="00344102" w:rsidRDefault="004528F4" w:rsidP="00D77238">
            <w:pPr>
              <w:pStyle w:val="Heading4"/>
            </w:pPr>
            <w:r>
              <w:t>NSSE 20</w:t>
            </w:r>
            <w:r w:rsidR="00C545AE">
              <w:t>2</w:t>
            </w:r>
            <w:r w:rsidR="00225944">
              <w:t>1</w:t>
            </w:r>
            <w:r w:rsidR="00344102" w:rsidRPr="00344102">
              <w:t xml:space="preserve"> Participation in Topical Modules</w:t>
            </w:r>
          </w:p>
        </w:tc>
      </w:tr>
      <w:tr w:rsidR="005237D8" w:rsidRPr="00500B6F" w14:paraId="46280F8A" w14:textId="77777777" w:rsidTr="00F63F6D">
        <w:tblPrEx>
          <w:tblCellMar>
            <w:left w:w="108" w:type="dxa"/>
            <w:right w:w="108" w:type="dxa"/>
          </w:tblCellMar>
        </w:tblPrEx>
        <w:trPr>
          <w:trHeight w:val="252"/>
          <w:jc w:val="right"/>
        </w:trPr>
        <w:tc>
          <w:tcPr>
            <w:tcW w:w="306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6B08DE29" w14:textId="77777777" w:rsidR="005237D8" w:rsidRPr="00500B6F" w:rsidRDefault="005237D8" w:rsidP="005256A3">
            <w:pPr>
              <w:keepNext/>
              <w:spacing w:before="60" w:after="80"/>
              <w:ind w:left="72"/>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Topical Module</w:t>
            </w:r>
          </w:p>
        </w:tc>
        <w:tc>
          <w:tcPr>
            <w:tcW w:w="1170" w:type="dxa"/>
            <w:gridSpan w:val="2"/>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E3FC4BA" w14:textId="77777777" w:rsidR="005237D8" w:rsidRPr="00500B6F" w:rsidRDefault="005237D8" w:rsidP="00EE782F">
            <w:pPr>
              <w:keepNext/>
              <w:spacing w:before="60" w:after="8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 xml:space="preserve">Number </w:t>
            </w:r>
            <w:r w:rsidR="0042539B">
              <w:rPr>
                <w:rFonts w:asciiTheme="minorHAnsi" w:eastAsia="Times New Roman" w:hAnsiTheme="minorHAnsi" w:cs="Calibri"/>
                <w:b/>
                <w:bCs/>
                <w:color w:val="000000"/>
                <w:sz w:val="18"/>
                <w:szCs w:val="18"/>
              </w:rPr>
              <w:t>of I</w:t>
            </w:r>
            <w:r w:rsidRPr="00500B6F">
              <w:rPr>
                <w:rFonts w:asciiTheme="minorHAnsi" w:eastAsia="Times New Roman" w:hAnsiTheme="minorHAnsi" w:cs="Calibri"/>
                <w:b/>
                <w:bCs/>
                <w:color w:val="000000"/>
                <w:sz w:val="18"/>
                <w:szCs w:val="18"/>
              </w:rPr>
              <w:t>nstitutions</w:t>
            </w:r>
          </w:p>
        </w:tc>
        <w:tc>
          <w:tcPr>
            <w:tcW w:w="1080"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7F6AFAE5" w14:textId="77777777" w:rsidR="005237D8" w:rsidRPr="00500B6F" w:rsidRDefault="0042539B" w:rsidP="00EE782F">
            <w:pPr>
              <w:keepNext/>
              <w:spacing w:before="60" w:after="80"/>
              <w:jc w:val="center"/>
              <w:rPr>
                <w:rFonts w:asciiTheme="minorHAnsi" w:eastAsia="Times New Roman" w:hAnsiTheme="minorHAnsi" w:cs="Calibri"/>
                <w:b/>
                <w:bCs/>
                <w:color w:val="000000"/>
                <w:sz w:val="18"/>
                <w:szCs w:val="18"/>
              </w:rPr>
            </w:pPr>
            <w:r>
              <w:rPr>
                <w:rFonts w:asciiTheme="minorHAnsi" w:eastAsia="Times New Roman" w:hAnsiTheme="minorHAnsi" w:cs="Calibri"/>
                <w:b/>
                <w:bCs/>
                <w:color w:val="000000"/>
                <w:sz w:val="18"/>
                <w:szCs w:val="18"/>
              </w:rPr>
              <w:t>Percentage of I</w:t>
            </w:r>
            <w:r w:rsidR="005237D8" w:rsidRPr="00500B6F">
              <w:rPr>
                <w:rFonts w:asciiTheme="minorHAnsi" w:eastAsia="Times New Roman" w:hAnsiTheme="minorHAnsi" w:cs="Calibri"/>
                <w:b/>
                <w:bCs/>
                <w:color w:val="000000"/>
                <w:sz w:val="18"/>
                <w:szCs w:val="18"/>
              </w:rPr>
              <w:t>nstitutions</w:t>
            </w:r>
          </w:p>
        </w:tc>
      </w:tr>
      <w:tr w:rsidR="00E85072" w:rsidRPr="00344102" w14:paraId="4E9086C7"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09E8EDCA" w14:textId="7EA0026C"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Inclusiveness and Engagement with Cultural Diversity</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47F70AE4" w14:textId="5B89F1AD"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115</w:t>
            </w:r>
          </w:p>
        </w:tc>
        <w:tc>
          <w:tcPr>
            <w:tcW w:w="1080" w:type="dxa"/>
            <w:tcBorders>
              <w:top w:val="nil"/>
              <w:left w:val="nil"/>
              <w:bottom w:val="nil"/>
              <w:right w:val="nil"/>
            </w:tcBorders>
            <w:shd w:val="clear" w:color="auto" w:fill="D8E5F8" w:themeFill="accent2" w:themeFillTint="33"/>
            <w:noWrap/>
            <w:tcMar>
              <w:left w:w="0" w:type="dxa"/>
              <w:right w:w="115" w:type="dxa"/>
            </w:tcMar>
          </w:tcPr>
          <w:p w14:paraId="6B69A29E" w14:textId="56097135"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33</w:t>
            </w:r>
          </w:p>
        </w:tc>
      </w:tr>
      <w:tr w:rsidR="00E85072" w:rsidRPr="00344102" w14:paraId="5238B85D"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198F520B" w14:textId="4348E5A8"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Career and Workforce Preparation</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2A4B29FE" w14:textId="5E9F2AFB"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95</w:t>
            </w:r>
          </w:p>
        </w:tc>
        <w:tc>
          <w:tcPr>
            <w:tcW w:w="1080" w:type="dxa"/>
            <w:tcBorders>
              <w:top w:val="nil"/>
              <w:left w:val="nil"/>
              <w:bottom w:val="nil"/>
              <w:right w:val="nil"/>
            </w:tcBorders>
            <w:shd w:val="clear" w:color="auto" w:fill="D8E5F8" w:themeFill="accent2" w:themeFillTint="33"/>
            <w:noWrap/>
            <w:tcMar>
              <w:left w:w="0" w:type="dxa"/>
              <w:right w:w="115" w:type="dxa"/>
            </w:tcMar>
          </w:tcPr>
          <w:p w14:paraId="2096BF61" w14:textId="1B40CDEE"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27</w:t>
            </w:r>
          </w:p>
        </w:tc>
      </w:tr>
      <w:tr w:rsidR="00E85072" w:rsidRPr="00344102" w14:paraId="07E61C81"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6505B69A" w14:textId="2028E8C6"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Academic Advising</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273B2496" w14:textId="5C76A814"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91</w:t>
            </w:r>
          </w:p>
        </w:tc>
        <w:tc>
          <w:tcPr>
            <w:tcW w:w="1080" w:type="dxa"/>
            <w:tcBorders>
              <w:top w:val="nil"/>
              <w:left w:val="nil"/>
              <w:bottom w:val="nil"/>
              <w:right w:val="nil"/>
            </w:tcBorders>
            <w:shd w:val="clear" w:color="auto" w:fill="D8E5F8" w:themeFill="accent2" w:themeFillTint="33"/>
            <w:noWrap/>
            <w:tcMar>
              <w:left w:w="0" w:type="dxa"/>
              <w:right w:w="115" w:type="dxa"/>
            </w:tcMar>
          </w:tcPr>
          <w:p w14:paraId="22F764E3" w14:textId="4F1AF14A"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26</w:t>
            </w:r>
          </w:p>
        </w:tc>
      </w:tr>
      <w:tr w:rsidR="00E85072" w:rsidRPr="00344102" w14:paraId="696BF1FF"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21E031A5" w14:textId="57A77E8C"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Experiences with Online Learning</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30DD43EF" w14:textId="4FAE9275"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61</w:t>
            </w:r>
          </w:p>
        </w:tc>
        <w:tc>
          <w:tcPr>
            <w:tcW w:w="1080" w:type="dxa"/>
            <w:tcBorders>
              <w:top w:val="nil"/>
              <w:left w:val="nil"/>
              <w:bottom w:val="nil"/>
              <w:right w:val="nil"/>
            </w:tcBorders>
            <w:shd w:val="clear" w:color="auto" w:fill="D8E5F8" w:themeFill="accent2" w:themeFillTint="33"/>
            <w:noWrap/>
            <w:tcMar>
              <w:left w:w="0" w:type="dxa"/>
              <w:right w:w="115" w:type="dxa"/>
            </w:tcMar>
          </w:tcPr>
          <w:p w14:paraId="3383FC1F" w14:textId="773564EC"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17</w:t>
            </w:r>
          </w:p>
        </w:tc>
      </w:tr>
      <w:tr w:rsidR="00E85072" w:rsidRPr="00344102" w14:paraId="5DCCC00D"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6D2FC170" w14:textId="3E5B70DD"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 xml:space="preserve">First-Year Experiences </w:t>
            </w:r>
            <w:r w:rsidR="00F63F6D">
              <w:rPr>
                <w:rFonts w:asciiTheme="minorHAnsi" w:hAnsiTheme="minorHAnsi" w:cstheme="minorHAnsi"/>
                <w:sz w:val="18"/>
                <w:szCs w:val="18"/>
              </w:rPr>
              <w:t>&amp;</w:t>
            </w:r>
            <w:r w:rsidRPr="00E85072">
              <w:rPr>
                <w:rFonts w:asciiTheme="minorHAnsi" w:hAnsiTheme="minorHAnsi" w:cstheme="minorHAnsi"/>
                <w:sz w:val="18"/>
                <w:szCs w:val="18"/>
              </w:rPr>
              <w:t xml:space="preserve"> Senior</w:t>
            </w:r>
            <w:r w:rsidR="00F63F6D">
              <w:rPr>
                <w:rFonts w:asciiTheme="minorHAnsi" w:hAnsiTheme="minorHAnsi" w:cstheme="minorHAnsi"/>
                <w:sz w:val="18"/>
                <w:szCs w:val="18"/>
              </w:rPr>
              <w:t xml:space="preserve"> </w:t>
            </w:r>
            <w:r w:rsidRPr="00E85072">
              <w:rPr>
                <w:rFonts w:asciiTheme="minorHAnsi" w:hAnsiTheme="minorHAnsi" w:cstheme="minorHAnsi"/>
                <w:sz w:val="18"/>
                <w:szCs w:val="18"/>
              </w:rPr>
              <w:t>Transitions</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5C1CE4EA" w14:textId="4830A2DE"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52</w:t>
            </w:r>
          </w:p>
        </w:tc>
        <w:tc>
          <w:tcPr>
            <w:tcW w:w="1080" w:type="dxa"/>
            <w:tcBorders>
              <w:top w:val="nil"/>
              <w:left w:val="nil"/>
              <w:bottom w:val="nil"/>
              <w:right w:val="nil"/>
            </w:tcBorders>
            <w:shd w:val="clear" w:color="auto" w:fill="D8E5F8" w:themeFill="accent2" w:themeFillTint="33"/>
            <w:noWrap/>
            <w:tcMar>
              <w:left w:w="0" w:type="dxa"/>
              <w:right w:w="115" w:type="dxa"/>
            </w:tcMar>
          </w:tcPr>
          <w:p w14:paraId="5B86CF54" w14:textId="0CE4F51E"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15</w:t>
            </w:r>
          </w:p>
        </w:tc>
      </w:tr>
      <w:tr w:rsidR="00E85072" w:rsidRPr="00344102" w14:paraId="15A17F52"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12F09A34" w14:textId="469C4AE7"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Coping with COVID</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33586A73" w14:textId="74F252F0"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52</w:t>
            </w:r>
          </w:p>
        </w:tc>
        <w:tc>
          <w:tcPr>
            <w:tcW w:w="1080" w:type="dxa"/>
            <w:tcBorders>
              <w:top w:val="nil"/>
              <w:left w:val="nil"/>
              <w:bottom w:val="nil"/>
              <w:right w:val="nil"/>
            </w:tcBorders>
            <w:shd w:val="clear" w:color="auto" w:fill="D8E5F8" w:themeFill="accent2" w:themeFillTint="33"/>
            <w:noWrap/>
            <w:tcMar>
              <w:left w:w="0" w:type="dxa"/>
              <w:right w:w="115" w:type="dxa"/>
            </w:tcMar>
          </w:tcPr>
          <w:p w14:paraId="61F88209" w14:textId="0F64A4EC"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15</w:t>
            </w:r>
          </w:p>
        </w:tc>
      </w:tr>
      <w:tr w:rsidR="00E85072" w:rsidRPr="00344102" w14:paraId="58311539"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6F9E1D6A" w14:textId="23179C39"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Development of Transferable Skills</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1FDB674B" w14:textId="5BD0E9CF"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26</w:t>
            </w:r>
          </w:p>
        </w:tc>
        <w:tc>
          <w:tcPr>
            <w:tcW w:w="1080" w:type="dxa"/>
            <w:tcBorders>
              <w:top w:val="nil"/>
              <w:left w:val="nil"/>
              <w:bottom w:val="nil"/>
              <w:right w:val="nil"/>
            </w:tcBorders>
            <w:shd w:val="clear" w:color="auto" w:fill="D8E5F8" w:themeFill="accent2" w:themeFillTint="33"/>
            <w:noWrap/>
            <w:tcMar>
              <w:left w:w="0" w:type="dxa"/>
              <w:right w:w="115" w:type="dxa"/>
            </w:tcMar>
          </w:tcPr>
          <w:p w14:paraId="3F165E6B" w14:textId="78A67F64"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7</w:t>
            </w:r>
          </w:p>
        </w:tc>
      </w:tr>
      <w:tr w:rsidR="00E85072" w:rsidRPr="00344102" w14:paraId="2F8A23E8"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6E080A30" w14:textId="26720D53"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Civic Engagement</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457BD583" w14:textId="0075F582"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24</w:t>
            </w:r>
          </w:p>
        </w:tc>
        <w:tc>
          <w:tcPr>
            <w:tcW w:w="1080" w:type="dxa"/>
            <w:tcBorders>
              <w:top w:val="nil"/>
              <w:left w:val="nil"/>
              <w:bottom w:val="nil"/>
              <w:right w:val="nil"/>
            </w:tcBorders>
            <w:shd w:val="clear" w:color="auto" w:fill="D8E5F8" w:themeFill="accent2" w:themeFillTint="33"/>
            <w:noWrap/>
            <w:tcMar>
              <w:left w:w="0" w:type="dxa"/>
              <w:right w:w="115" w:type="dxa"/>
            </w:tcMar>
          </w:tcPr>
          <w:p w14:paraId="3ABAE904" w14:textId="48583339"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7</w:t>
            </w:r>
          </w:p>
        </w:tc>
      </w:tr>
      <w:tr w:rsidR="00E85072" w:rsidRPr="00344102" w14:paraId="3A1AB733"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619052DF" w14:textId="7AB1F7FB"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Experiences with Writing</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78C81BCF" w14:textId="18836188"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15</w:t>
            </w:r>
          </w:p>
        </w:tc>
        <w:tc>
          <w:tcPr>
            <w:tcW w:w="1080" w:type="dxa"/>
            <w:tcBorders>
              <w:top w:val="nil"/>
              <w:left w:val="nil"/>
              <w:bottom w:val="nil"/>
              <w:right w:val="nil"/>
            </w:tcBorders>
            <w:shd w:val="clear" w:color="auto" w:fill="D8E5F8" w:themeFill="accent2" w:themeFillTint="33"/>
            <w:noWrap/>
            <w:tcMar>
              <w:left w:w="0" w:type="dxa"/>
              <w:right w:w="115" w:type="dxa"/>
            </w:tcMar>
          </w:tcPr>
          <w:p w14:paraId="2FDFDC7F" w14:textId="03414FF0"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4</w:t>
            </w:r>
          </w:p>
        </w:tc>
      </w:tr>
      <w:tr w:rsidR="00E85072" w:rsidRPr="00344102" w14:paraId="55FD86C0" w14:textId="77777777" w:rsidTr="00F63F6D">
        <w:tblPrEx>
          <w:tblCellMar>
            <w:left w:w="108" w:type="dxa"/>
            <w:right w:w="108" w:type="dxa"/>
          </w:tblCellMar>
        </w:tblPrEx>
        <w:trPr>
          <w:trHeight w:val="360"/>
          <w:jc w:val="right"/>
        </w:trPr>
        <w:tc>
          <w:tcPr>
            <w:tcW w:w="3060" w:type="dxa"/>
            <w:tcBorders>
              <w:top w:val="nil"/>
              <w:left w:val="nil"/>
              <w:bottom w:val="nil"/>
              <w:right w:val="nil"/>
            </w:tcBorders>
            <w:shd w:val="clear" w:color="auto" w:fill="D8E5F8" w:themeFill="accent2" w:themeFillTint="33"/>
            <w:tcMar>
              <w:left w:w="0" w:type="dxa"/>
              <w:right w:w="0" w:type="dxa"/>
            </w:tcMar>
          </w:tcPr>
          <w:p w14:paraId="6545B271" w14:textId="7BA46022" w:rsidR="00E85072" w:rsidRPr="00E85072" w:rsidRDefault="00E85072" w:rsidP="00E85072">
            <w:pPr>
              <w:keepNext/>
              <w:tabs>
                <w:tab w:val="right" w:pos="642"/>
              </w:tabs>
              <w:spacing w:after="0"/>
              <w:ind w:left="270" w:right="360" w:hanging="198"/>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Global Learning</w:t>
            </w:r>
          </w:p>
        </w:tc>
        <w:tc>
          <w:tcPr>
            <w:tcW w:w="1170" w:type="dxa"/>
            <w:gridSpan w:val="2"/>
            <w:tcBorders>
              <w:top w:val="nil"/>
              <w:left w:val="nil"/>
              <w:bottom w:val="nil"/>
              <w:right w:val="nil"/>
            </w:tcBorders>
            <w:shd w:val="clear" w:color="auto" w:fill="D8E5F8" w:themeFill="accent2" w:themeFillTint="33"/>
            <w:noWrap/>
            <w:tcMar>
              <w:left w:w="0" w:type="dxa"/>
              <w:right w:w="43" w:type="dxa"/>
            </w:tcMar>
          </w:tcPr>
          <w:p w14:paraId="3DDB7669" w14:textId="6C08F029" w:rsidR="00E85072" w:rsidRPr="00E85072" w:rsidRDefault="00E85072" w:rsidP="000C6EBF">
            <w:pPr>
              <w:keepNext/>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10</w:t>
            </w:r>
          </w:p>
        </w:tc>
        <w:tc>
          <w:tcPr>
            <w:tcW w:w="1080" w:type="dxa"/>
            <w:tcBorders>
              <w:top w:val="nil"/>
              <w:left w:val="nil"/>
              <w:bottom w:val="nil"/>
              <w:right w:val="nil"/>
            </w:tcBorders>
            <w:shd w:val="clear" w:color="auto" w:fill="D8E5F8" w:themeFill="accent2" w:themeFillTint="33"/>
            <w:noWrap/>
            <w:tcMar>
              <w:left w:w="0" w:type="dxa"/>
              <w:right w:w="115" w:type="dxa"/>
            </w:tcMar>
          </w:tcPr>
          <w:p w14:paraId="275A806C" w14:textId="2DF256BF" w:rsidR="00E85072" w:rsidRPr="00E85072" w:rsidRDefault="00E85072" w:rsidP="000C6EBF">
            <w:pPr>
              <w:keepNext/>
              <w:spacing w:after="0"/>
              <w:ind w:right="336"/>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3</w:t>
            </w:r>
          </w:p>
        </w:tc>
      </w:tr>
      <w:tr w:rsidR="006C19A5" w:rsidRPr="00344102" w14:paraId="26564DA0" w14:textId="77777777" w:rsidTr="00F63F6D">
        <w:tblPrEx>
          <w:tblCellMar>
            <w:left w:w="108" w:type="dxa"/>
            <w:right w:w="108" w:type="dxa"/>
          </w:tblCellMar>
        </w:tblPrEx>
        <w:trPr>
          <w:trHeight w:val="292"/>
          <w:jc w:val="right"/>
        </w:trPr>
        <w:tc>
          <w:tcPr>
            <w:tcW w:w="5310" w:type="dxa"/>
            <w:gridSpan w:val="4"/>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5ADA1966" w14:textId="2BAC94B0" w:rsidR="00F7112D" w:rsidRPr="007626B8" w:rsidRDefault="006C19A5" w:rsidP="005256A3">
            <w:pPr>
              <w:spacing w:before="60"/>
              <w:ind w:left="72" w:right="432"/>
              <w:rPr>
                <w:rFonts w:ascii="Calibri" w:eastAsia="Times New Roman" w:hAnsi="Calibri" w:cs="Calibri"/>
                <w:sz w:val="14"/>
                <w:szCs w:val="14"/>
              </w:rPr>
            </w:pPr>
            <w:r w:rsidRPr="007626B8">
              <w:rPr>
                <w:rFonts w:ascii="Calibri" w:eastAsia="Times New Roman" w:hAnsi="Calibri" w:cs="Calibri"/>
                <w:sz w:val="14"/>
                <w:szCs w:val="14"/>
              </w:rPr>
              <w:t xml:space="preserve">Notes: </w:t>
            </w:r>
            <w:r w:rsidR="00260CB8" w:rsidRPr="007626B8">
              <w:rPr>
                <w:rFonts w:ascii="Calibri" w:eastAsia="Times New Roman" w:hAnsi="Calibri" w:cs="Calibri"/>
                <w:sz w:val="14"/>
                <w:szCs w:val="14"/>
              </w:rPr>
              <w:t>Includes U.S., Canadian, other international institutions, and institutions with nonstandard population files or administrations</w:t>
            </w:r>
            <w:r w:rsidRPr="007626B8">
              <w:rPr>
                <w:rFonts w:ascii="Calibri" w:eastAsia="Times New Roman" w:hAnsi="Calibri" w:cs="Calibri"/>
                <w:sz w:val="14"/>
                <w:szCs w:val="14"/>
              </w:rPr>
              <w:t>. Percentages sum to more than 100 because many institutions selected two modules.</w:t>
            </w:r>
          </w:p>
          <w:p w14:paraId="7C0D53D7" w14:textId="77777777" w:rsidR="00F7112D" w:rsidRPr="00443B99" w:rsidRDefault="00F7112D" w:rsidP="0018374F">
            <w:pPr>
              <w:spacing w:before="60" w:after="60"/>
              <w:ind w:right="432"/>
              <w:rPr>
                <w:rFonts w:ascii="Calibri" w:eastAsia="Times New Roman" w:hAnsi="Calibri" w:cs="Times New Roman"/>
                <w:sz w:val="15"/>
                <w:szCs w:val="15"/>
              </w:rPr>
            </w:pPr>
          </w:p>
        </w:tc>
      </w:tr>
    </w:tbl>
    <w:p w14:paraId="320CF694" w14:textId="77777777" w:rsidR="0080132A" w:rsidRPr="00DD7403" w:rsidRDefault="0080132A" w:rsidP="00AA792C">
      <w:pPr>
        <w:pStyle w:val="Heading2"/>
        <w:spacing w:before="120"/>
      </w:pPr>
      <w:r w:rsidRPr="00DD7403">
        <w:t>U.S. Respondent Profile</w:t>
      </w:r>
    </w:p>
    <w:p w14:paraId="365C4A2F" w14:textId="0FF9179D" w:rsidR="00C272EC" w:rsidRDefault="006478D9" w:rsidP="0030784A">
      <w:r w:rsidRPr="00572AB2">
        <w:t>Table 5</w:t>
      </w:r>
      <w:r w:rsidR="0080132A" w:rsidRPr="00572AB2">
        <w:t xml:space="preserve"> displays </w:t>
      </w:r>
      <w:r w:rsidR="00BD145D" w:rsidRPr="00572AB2">
        <w:t xml:space="preserve">selected </w:t>
      </w:r>
      <w:r w:rsidR="00D34C55" w:rsidRPr="00572AB2">
        <w:t>demographic and enrollment</w:t>
      </w:r>
      <w:r w:rsidR="00194315" w:rsidRPr="00572AB2">
        <w:t xml:space="preserve"> </w:t>
      </w:r>
      <w:r w:rsidR="0080132A" w:rsidRPr="00572AB2">
        <w:t xml:space="preserve">characteristics of </w:t>
      </w:r>
      <w:r w:rsidR="004528F4">
        <w:t>NSSE 20</w:t>
      </w:r>
      <w:r w:rsidR="00C545AE">
        <w:t>2</w:t>
      </w:r>
      <w:r w:rsidR="00F553A7">
        <w:t>1</w:t>
      </w:r>
      <w:r w:rsidR="0080132A" w:rsidRPr="00572AB2">
        <w:t xml:space="preserve"> U.S. respondents </w:t>
      </w:r>
      <w:r w:rsidR="007C4A72" w:rsidRPr="00572AB2">
        <w:t>alongside</w:t>
      </w:r>
      <w:r w:rsidR="0080132A" w:rsidRPr="00572AB2">
        <w:t xml:space="preserve"> all U.S. bachelor’s degree-seeking students</w:t>
      </w:r>
      <w:r w:rsidR="007C4A72" w:rsidRPr="00572AB2">
        <w:t xml:space="preserve"> for comparison</w:t>
      </w:r>
      <w:r w:rsidR="0080132A" w:rsidRPr="00572AB2">
        <w:t xml:space="preserve">. NSSE reports use weights as appropriate to correct for disproportionate survey response related to </w:t>
      </w:r>
      <w:r w:rsidR="00E1032C" w:rsidRPr="00572AB2">
        <w:t>ins</w:t>
      </w:r>
      <w:r w:rsidR="00E1032C" w:rsidRPr="007D4985">
        <w:t>titution-reported sex</w:t>
      </w:r>
      <w:r w:rsidR="0080132A" w:rsidRPr="007D4985">
        <w:t xml:space="preserve"> and enrollment status at each institution.</w:t>
      </w:r>
      <w:r w:rsidR="005B00C7">
        <w:t xml:space="preserve"> </w:t>
      </w:r>
    </w:p>
    <w:p w14:paraId="5F2F5DA2" w14:textId="77777777" w:rsidR="003077DC" w:rsidRPr="0027241D" w:rsidRDefault="003077DC" w:rsidP="005256A3">
      <w:pPr>
        <w:pStyle w:val="Heading2"/>
        <w:rPr>
          <w:rFonts w:ascii="Times New Roman" w:eastAsiaTheme="minorHAnsi" w:hAnsi="Times New Roman" w:cstheme="minorBidi"/>
          <w:b w:val="0"/>
          <w:bCs w:val="0"/>
          <w:color w:val="auto"/>
          <w:sz w:val="21"/>
          <w:szCs w:val="22"/>
        </w:rPr>
      </w:pPr>
    </w:p>
    <w:tbl>
      <w:tblPr>
        <w:tblpPr w:leftFromText="180" w:rightFromText="180" w:vertAnchor="text" w:horzAnchor="margin" w:tblpXSpec="right" w:tblpY="41"/>
        <w:tblW w:w="5112" w:type="dxa"/>
        <w:shd w:val="clear" w:color="auto" w:fill="D8E5F8" w:themeFill="accent2" w:themeFillTint="33"/>
        <w:tblLayout w:type="fixed"/>
        <w:tblLook w:val="04A0" w:firstRow="1" w:lastRow="0" w:firstColumn="1" w:lastColumn="0" w:noHBand="0" w:noVBand="1"/>
      </w:tblPr>
      <w:tblGrid>
        <w:gridCol w:w="2651"/>
        <w:gridCol w:w="1136"/>
        <w:gridCol w:w="1325"/>
      </w:tblGrid>
      <w:tr w:rsidR="003077DC" w:rsidRPr="0034691D" w14:paraId="2270CEC2" w14:textId="77777777" w:rsidTr="003077DC">
        <w:trPr>
          <w:trHeight w:val="20"/>
        </w:trPr>
        <w:tc>
          <w:tcPr>
            <w:tcW w:w="5112" w:type="dxa"/>
            <w:gridSpan w:val="3"/>
            <w:tcBorders>
              <w:top w:val="nil"/>
              <w:left w:val="nil"/>
              <w:bottom w:val="single" w:sz="8" w:space="0" w:color="A6A6A6" w:themeColor="background1" w:themeShade="A6"/>
              <w:right w:val="nil"/>
            </w:tcBorders>
            <w:shd w:val="clear" w:color="auto" w:fill="D8E5F8" w:themeFill="accent2" w:themeFillTint="33"/>
            <w:tcMar>
              <w:left w:w="0" w:type="dxa"/>
              <w:right w:w="0" w:type="dxa"/>
            </w:tcMar>
            <w:hideMark/>
          </w:tcPr>
          <w:p w14:paraId="218B7BD2" w14:textId="77777777" w:rsidR="003077DC" w:rsidRDefault="003077DC" w:rsidP="003077DC">
            <w:pPr>
              <w:pStyle w:val="Heading4"/>
            </w:pPr>
            <w:bookmarkStart w:id="4" w:name="RANGE!A1:C18"/>
            <w:r>
              <w:t>Table 5</w:t>
            </w:r>
          </w:p>
          <w:p w14:paraId="7F19F8F5" w14:textId="77777777" w:rsidR="003077DC" w:rsidRPr="0034691D" w:rsidRDefault="003077DC" w:rsidP="003077DC">
            <w:pPr>
              <w:pStyle w:val="Heading4"/>
            </w:pPr>
            <w:r w:rsidRPr="0034691D">
              <w:t xml:space="preserve">Characteristics of </w:t>
            </w:r>
            <w:r>
              <w:t>NSSE 2021</w:t>
            </w:r>
            <w:r w:rsidRPr="0034691D">
              <w:t xml:space="preserve"> U.S. Respondents and Undergraduate Population at All U.S. Bachelor’s </w:t>
            </w:r>
            <w:r>
              <w:br/>
            </w:r>
            <w:r w:rsidRPr="0034691D">
              <w:t>Degree-Granting Institutions</w:t>
            </w:r>
            <w:bookmarkEnd w:id="4"/>
          </w:p>
        </w:tc>
      </w:tr>
      <w:tr w:rsidR="003077DC" w:rsidRPr="00500B6F" w14:paraId="76730FF4" w14:textId="77777777" w:rsidTr="003077DC">
        <w:trPr>
          <w:trHeight w:val="259"/>
        </w:trPr>
        <w:tc>
          <w:tcPr>
            <w:tcW w:w="2651"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5CB8B6C6" w14:textId="77777777" w:rsidR="003077DC" w:rsidRPr="00500B6F" w:rsidRDefault="003077DC" w:rsidP="003077DC">
            <w:pPr>
              <w:keepNext/>
              <w:spacing w:before="40" w:after="80"/>
              <w:ind w:left="72"/>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Student Characteristics</w:t>
            </w:r>
          </w:p>
        </w:tc>
        <w:tc>
          <w:tcPr>
            <w:tcW w:w="1136"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3548C304" w14:textId="77777777" w:rsidR="003077DC" w:rsidRPr="00500B6F" w:rsidRDefault="003077DC" w:rsidP="003077DC">
            <w:pPr>
              <w:keepNext/>
              <w:spacing w:before="40" w:after="80"/>
              <w:jc w:val="center"/>
              <w:rPr>
                <w:rFonts w:asciiTheme="minorHAnsi" w:eastAsia="Times New Roman" w:hAnsiTheme="minorHAnsi" w:cs="Calibri"/>
                <w:b/>
                <w:bCs/>
                <w:color w:val="000000"/>
                <w:sz w:val="18"/>
                <w:szCs w:val="18"/>
              </w:rPr>
            </w:pPr>
            <w:r>
              <w:rPr>
                <w:rFonts w:asciiTheme="minorHAnsi" w:eastAsia="Times New Roman" w:hAnsiTheme="minorHAnsi" w:cs="Calibri"/>
                <w:b/>
                <w:bCs/>
                <w:color w:val="000000"/>
                <w:sz w:val="18"/>
                <w:szCs w:val="18"/>
              </w:rPr>
              <w:t>NSSE</w:t>
            </w:r>
            <w:r w:rsidRPr="00500B6F">
              <w:rPr>
                <w:rFonts w:asciiTheme="minorHAnsi" w:eastAsia="Times New Roman" w:hAnsiTheme="minorHAnsi" w:cs="Calibri"/>
                <w:b/>
                <w:bCs/>
                <w:color w:val="000000"/>
                <w:sz w:val="18"/>
                <w:szCs w:val="18"/>
              </w:rPr>
              <w:t xml:space="preserve"> Respondents (%)</w:t>
            </w:r>
          </w:p>
        </w:tc>
        <w:tc>
          <w:tcPr>
            <w:tcW w:w="1325" w:type="dxa"/>
            <w:tcBorders>
              <w:top w:val="single" w:sz="8" w:space="0" w:color="A6A6A6" w:themeColor="background1" w:themeShade="A6"/>
              <w:left w:val="nil"/>
              <w:bottom w:val="single" w:sz="8" w:space="0" w:color="A6A6A6" w:themeColor="background1" w:themeShade="A6"/>
              <w:right w:val="nil"/>
            </w:tcBorders>
            <w:shd w:val="clear" w:color="auto" w:fill="D8E5F8" w:themeFill="accent2" w:themeFillTint="33"/>
            <w:tcMar>
              <w:left w:w="0" w:type="dxa"/>
              <w:right w:w="0" w:type="dxa"/>
            </w:tcMar>
            <w:vAlign w:val="bottom"/>
            <w:hideMark/>
          </w:tcPr>
          <w:p w14:paraId="436E384F" w14:textId="77777777" w:rsidR="003077DC" w:rsidRPr="00500B6F" w:rsidRDefault="003077DC" w:rsidP="003077DC">
            <w:pPr>
              <w:keepNext/>
              <w:spacing w:before="40" w:after="80"/>
              <w:jc w:val="center"/>
              <w:rPr>
                <w:rFonts w:asciiTheme="minorHAnsi" w:eastAsia="Times New Roman" w:hAnsiTheme="minorHAnsi" w:cs="Calibri"/>
                <w:b/>
                <w:bCs/>
                <w:color w:val="000000"/>
                <w:sz w:val="18"/>
                <w:szCs w:val="18"/>
              </w:rPr>
            </w:pPr>
            <w:r w:rsidRPr="00500B6F">
              <w:rPr>
                <w:rFonts w:asciiTheme="minorHAnsi" w:eastAsia="Times New Roman" w:hAnsiTheme="minorHAnsi" w:cs="Calibri"/>
                <w:b/>
                <w:bCs/>
                <w:color w:val="000000"/>
                <w:sz w:val="18"/>
                <w:szCs w:val="18"/>
              </w:rPr>
              <w:t xml:space="preserve">U.S. Bachelor's-Granting Population </w:t>
            </w:r>
            <w:r>
              <w:rPr>
                <w:rFonts w:asciiTheme="minorHAnsi" w:eastAsia="Times New Roman" w:hAnsiTheme="minorHAnsi" w:cs="Calibri"/>
                <w:b/>
                <w:bCs/>
                <w:color w:val="000000"/>
                <w:sz w:val="18"/>
                <w:szCs w:val="18"/>
              </w:rPr>
              <w:br/>
            </w:r>
            <w:r w:rsidRPr="00500B6F">
              <w:rPr>
                <w:rFonts w:asciiTheme="minorHAnsi" w:eastAsia="Times New Roman" w:hAnsiTheme="minorHAnsi" w:cs="Calibri"/>
                <w:b/>
                <w:bCs/>
                <w:color w:val="000000"/>
                <w:sz w:val="18"/>
                <w:szCs w:val="18"/>
              </w:rPr>
              <w:t>(%)</w:t>
            </w:r>
          </w:p>
        </w:tc>
      </w:tr>
      <w:tr w:rsidR="003077DC" w:rsidRPr="00844406" w14:paraId="79A51679" w14:textId="77777777" w:rsidTr="003077DC">
        <w:trPr>
          <w:trHeight w:val="288"/>
        </w:trPr>
        <w:tc>
          <w:tcPr>
            <w:tcW w:w="5112"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3737FB01" w14:textId="77777777" w:rsidR="003077DC" w:rsidRPr="00844406" w:rsidRDefault="003077DC" w:rsidP="003077DC">
            <w:pPr>
              <w:keepNext/>
              <w:tabs>
                <w:tab w:val="right" w:pos="552"/>
              </w:tabs>
              <w:spacing w:before="40" w:after="40"/>
              <w:rPr>
                <w:rFonts w:ascii="Calibri" w:eastAsia="Times New Roman" w:hAnsi="Calibri" w:cs="Calibri"/>
                <w:b/>
                <w:bCs/>
                <w:color w:val="000000"/>
                <w:sz w:val="18"/>
                <w:szCs w:val="16"/>
              </w:rPr>
            </w:pPr>
            <w:r w:rsidRPr="00844406">
              <w:rPr>
                <w:rFonts w:ascii="Calibri" w:eastAsia="Times New Roman" w:hAnsi="Calibri" w:cs="Calibri"/>
                <w:b/>
                <w:bCs/>
                <w:color w:val="000000"/>
                <w:sz w:val="18"/>
                <w:szCs w:val="16"/>
              </w:rPr>
              <w:t>Sex</w:t>
            </w:r>
          </w:p>
        </w:tc>
      </w:tr>
      <w:tr w:rsidR="003077DC" w:rsidRPr="008E1175" w14:paraId="3B582462" w14:textId="77777777" w:rsidTr="003077DC">
        <w:trPr>
          <w:trHeight w:val="288"/>
        </w:trPr>
        <w:tc>
          <w:tcPr>
            <w:tcW w:w="2651" w:type="dxa"/>
            <w:tcBorders>
              <w:top w:val="nil"/>
              <w:left w:val="nil"/>
              <w:bottom w:val="nil"/>
              <w:right w:val="nil"/>
            </w:tcBorders>
            <w:shd w:val="clear" w:color="auto" w:fill="D8E5F8" w:themeFill="accent2" w:themeFillTint="33"/>
            <w:tcMar>
              <w:left w:w="0" w:type="dxa"/>
              <w:right w:w="0" w:type="dxa"/>
            </w:tcMar>
            <w:hideMark/>
          </w:tcPr>
          <w:p w14:paraId="4D5C1A3D" w14:textId="77777777" w:rsidR="003077DC" w:rsidRPr="007704D8" w:rsidRDefault="003077DC" w:rsidP="003077DC">
            <w:pPr>
              <w:keepNext/>
              <w:spacing w:after="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Male</w:t>
            </w:r>
          </w:p>
        </w:tc>
        <w:tc>
          <w:tcPr>
            <w:tcW w:w="1136" w:type="dxa"/>
            <w:tcBorders>
              <w:top w:val="nil"/>
              <w:left w:val="nil"/>
              <w:bottom w:val="nil"/>
              <w:right w:val="nil"/>
            </w:tcBorders>
            <w:shd w:val="clear" w:color="auto" w:fill="D8E5F8" w:themeFill="accent2" w:themeFillTint="33"/>
            <w:tcMar>
              <w:left w:w="115" w:type="dxa"/>
              <w:right w:w="43" w:type="dxa"/>
            </w:tcMar>
          </w:tcPr>
          <w:p w14:paraId="616780C8"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33</w:t>
            </w:r>
          </w:p>
        </w:tc>
        <w:tc>
          <w:tcPr>
            <w:tcW w:w="1325" w:type="dxa"/>
            <w:tcBorders>
              <w:top w:val="nil"/>
              <w:left w:val="nil"/>
              <w:bottom w:val="nil"/>
              <w:right w:val="nil"/>
            </w:tcBorders>
            <w:shd w:val="clear" w:color="auto" w:fill="D8E5F8" w:themeFill="accent2" w:themeFillTint="33"/>
            <w:tcMar>
              <w:left w:w="115" w:type="dxa"/>
              <w:right w:w="43" w:type="dxa"/>
            </w:tcMar>
          </w:tcPr>
          <w:p w14:paraId="5AC464B4"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44</w:t>
            </w:r>
          </w:p>
        </w:tc>
      </w:tr>
      <w:tr w:rsidR="003077DC" w:rsidRPr="008E1175" w14:paraId="1C151AD9" w14:textId="77777777" w:rsidTr="003077DC">
        <w:trPr>
          <w:trHeight w:val="288"/>
        </w:trPr>
        <w:tc>
          <w:tcPr>
            <w:tcW w:w="2651"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hideMark/>
          </w:tcPr>
          <w:p w14:paraId="3F789905" w14:textId="77777777" w:rsidR="003077DC" w:rsidRPr="007704D8" w:rsidRDefault="003077DC" w:rsidP="003077DC">
            <w:pPr>
              <w:keepNext/>
              <w:spacing w:after="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Female</w:t>
            </w:r>
          </w:p>
        </w:tc>
        <w:tc>
          <w:tcPr>
            <w:tcW w:w="1136"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1093315B"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67</w:t>
            </w:r>
          </w:p>
        </w:tc>
        <w:tc>
          <w:tcPr>
            <w:tcW w:w="1325"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79D9300B"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56</w:t>
            </w:r>
          </w:p>
        </w:tc>
      </w:tr>
      <w:tr w:rsidR="003077DC" w:rsidRPr="008E1175" w14:paraId="37E42702" w14:textId="77777777" w:rsidTr="003077DC">
        <w:trPr>
          <w:trHeight w:val="288"/>
        </w:trPr>
        <w:tc>
          <w:tcPr>
            <w:tcW w:w="5112" w:type="dxa"/>
            <w:gridSpan w:val="3"/>
            <w:tcBorders>
              <w:top w:val="single" w:sz="8" w:space="0" w:color="A6A6A6" w:themeColor="background1" w:themeShade="A6"/>
              <w:left w:val="nil"/>
              <w:right w:val="nil"/>
            </w:tcBorders>
            <w:shd w:val="clear" w:color="auto" w:fill="D8E5F8" w:themeFill="accent2" w:themeFillTint="33"/>
            <w:tcMar>
              <w:left w:w="0" w:type="dxa"/>
              <w:right w:w="0" w:type="dxa"/>
            </w:tcMar>
            <w:hideMark/>
          </w:tcPr>
          <w:p w14:paraId="70B3AC41" w14:textId="77777777" w:rsidR="003077DC" w:rsidRPr="00AB57B7" w:rsidRDefault="003077DC" w:rsidP="003077DC">
            <w:pPr>
              <w:keepNext/>
              <w:tabs>
                <w:tab w:val="right" w:pos="552"/>
              </w:tabs>
              <w:spacing w:before="40" w:after="40"/>
              <w:ind w:right="547" w:firstLineChars="7" w:firstLine="13"/>
              <w:rPr>
                <w:rFonts w:asciiTheme="minorHAnsi" w:eastAsia="Times New Roman" w:hAnsiTheme="minorHAnsi" w:cstheme="minorHAnsi"/>
                <w:b/>
                <w:bCs/>
                <w:color w:val="FF0000"/>
                <w:sz w:val="18"/>
                <w:szCs w:val="16"/>
              </w:rPr>
            </w:pPr>
            <w:r w:rsidRPr="00844406">
              <w:rPr>
                <w:rFonts w:ascii="Calibri" w:eastAsia="Times New Roman" w:hAnsi="Calibri" w:cs="Calibri"/>
                <w:b/>
                <w:bCs/>
                <w:color w:val="000000"/>
                <w:sz w:val="18"/>
                <w:szCs w:val="16"/>
              </w:rPr>
              <w:t>Race/Ethnicity</w:t>
            </w:r>
          </w:p>
        </w:tc>
      </w:tr>
      <w:tr w:rsidR="003077DC" w:rsidRPr="008E1175" w14:paraId="4FD76FB5" w14:textId="77777777" w:rsidTr="003077DC">
        <w:trPr>
          <w:trHeight w:val="288"/>
        </w:trPr>
        <w:tc>
          <w:tcPr>
            <w:tcW w:w="2651" w:type="dxa"/>
            <w:tcBorders>
              <w:left w:val="nil"/>
              <w:bottom w:val="nil"/>
              <w:right w:val="nil"/>
            </w:tcBorders>
            <w:shd w:val="clear" w:color="auto" w:fill="D8E5F8" w:themeFill="accent2" w:themeFillTint="33"/>
            <w:tcMar>
              <w:left w:w="0" w:type="dxa"/>
              <w:right w:w="0" w:type="dxa"/>
            </w:tcMar>
            <w:hideMark/>
          </w:tcPr>
          <w:p w14:paraId="46B9590F"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African American/Black</w:t>
            </w:r>
          </w:p>
        </w:tc>
        <w:tc>
          <w:tcPr>
            <w:tcW w:w="1136" w:type="dxa"/>
            <w:tcBorders>
              <w:left w:val="nil"/>
              <w:bottom w:val="nil"/>
              <w:right w:val="nil"/>
            </w:tcBorders>
            <w:shd w:val="clear" w:color="auto" w:fill="D8E5F8" w:themeFill="accent2" w:themeFillTint="33"/>
            <w:tcMar>
              <w:left w:w="115" w:type="dxa"/>
              <w:right w:w="43" w:type="dxa"/>
            </w:tcMar>
          </w:tcPr>
          <w:p w14:paraId="4F9A6C6A"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10</w:t>
            </w:r>
          </w:p>
        </w:tc>
        <w:tc>
          <w:tcPr>
            <w:tcW w:w="1325" w:type="dxa"/>
            <w:tcBorders>
              <w:left w:val="nil"/>
              <w:bottom w:val="nil"/>
              <w:right w:val="nil"/>
            </w:tcBorders>
            <w:shd w:val="clear" w:color="auto" w:fill="D8E5F8" w:themeFill="accent2" w:themeFillTint="33"/>
            <w:tcMar>
              <w:left w:w="115" w:type="dxa"/>
              <w:right w:w="43" w:type="dxa"/>
            </w:tcMar>
          </w:tcPr>
          <w:p w14:paraId="723E01C9"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12</w:t>
            </w:r>
          </w:p>
        </w:tc>
      </w:tr>
      <w:tr w:rsidR="003077DC" w:rsidRPr="008E1175" w14:paraId="2AEF29B0" w14:textId="77777777" w:rsidTr="003077DC">
        <w:trPr>
          <w:trHeight w:val="288"/>
        </w:trPr>
        <w:tc>
          <w:tcPr>
            <w:tcW w:w="2651" w:type="dxa"/>
            <w:tcBorders>
              <w:top w:val="nil"/>
              <w:left w:val="nil"/>
              <w:bottom w:val="nil"/>
              <w:right w:val="nil"/>
            </w:tcBorders>
            <w:shd w:val="clear" w:color="auto" w:fill="D8E5F8" w:themeFill="accent2" w:themeFillTint="33"/>
            <w:tcMar>
              <w:left w:w="0" w:type="dxa"/>
              <w:right w:w="0" w:type="dxa"/>
            </w:tcMar>
            <w:hideMark/>
          </w:tcPr>
          <w:p w14:paraId="16E55DFB"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American Indian/Alaska Native</w:t>
            </w:r>
          </w:p>
        </w:tc>
        <w:tc>
          <w:tcPr>
            <w:tcW w:w="1136" w:type="dxa"/>
            <w:tcBorders>
              <w:top w:val="nil"/>
              <w:left w:val="nil"/>
              <w:bottom w:val="nil"/>
              <w:right w:val="nil"/>
            </w:tcBorders>
            <w:shd w:val="clear" w:color="auto" w:fill="D8E5F8" w:themeFill="accent2" w:themeFillTint="33"/>
            <w:tcMar>
              <w:left w:w="115" w:type="dxa"/>
              <w:right w:w="43" w:type="dxa"/>
            </w:tcMar>
          </w:tcPr>
          <w:p w14:paraId="785316E2"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w:t>
            </w:r>
          </w:p>
        </w:tc>
        <w:tc>
          <w:tcPr>
            <w:tcW w:w="1325" w:type="dxa"/>
            <w:tcBorders>
              <w:top w:val="nil"/>
              <w:left w:val="nil"/>
              <w:bottom w:val="nil"/>
              <w:right w:val="nil"/>
            </w:tcBorders>
            <w:shd w:val="clear" w:color="auto" w:fill="D8E5F8" w:themeFill="accent2" w:themeFillTint="33"/>
            <w:tcMar>
              <w:left w:w="115" w:type="dxa"/>
              <w:right w:w="43" w:type="dxa"/>
            </w:tcMar>
          </w:tcPr>
          <w:p w14:paraId="26A1DEDA"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&lt;1</w:t>
            </w:r>
          </w:p>
        </w:tc>
      </w:tr>
      <w:tr w:rsidR="003077DC" w:rsidRPr="008E1175" w14:paraId="2E37EB68" w14:textId="77777777" w:rsidTr="003077DC">
        <w:trPr>
          <w:trHeight w:val="288"/>
        </w:trPr>
        <w:tc>
          <w:tcPr>
            <w:tcW w:w="2651" w:type="dxa"/>
            <w:tcBorders>
              <w:top w:val="nil"/>
              <w:left w:val="nil"/>
              <w:bottom w:val="nil"/>
              <w:right w:val="nil"/>
            </w:tcBorders>
            <w:shd w:val="clear" w:color="auto" w:fill="D8E5F8" w:themeFill="accent2" w:themeFillTint="33"/>
            <w:tcMar>
              <w:left w:w="0" w:type="dxa"/>
              <w:right w:w="0" w:type="dxa"/>
            </w:tcMar>
            <w:hideMark/>
          </w:tcPr>
          <w:p w14:paraId="341F0C45"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Asian</w:t>
            </w:r>
          </w:p>
        </w:tc>
        <w:tc>
          <w:tcPr>
            <w:tcW w:w="1136" w:type="dxa"/>
            <w:tcBorders>
              <w:top w:val="nil"/>
              <w:left w:val="nil"/>
              <w:bottom w:val="nil"/>
              <w:right w:val="nil"/>
            </w:tcBorders>
            <w:shd w:val="clear" w:color="auto" w:fill="D8E5F8" w:themeFill="accent2" w:themeFillTint="33"/>
            <w:tcMar>
              <w:left w:w="115" w:type="dxa"/>
              <w:right w:w="43" w:type="dxa"/>
            </w:tcMar>
          </w:tcPr>
          <w:p w14:paraId="262689E9"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6</w:t>
            </w:r>
          </w:p>
        </w:tc>
        <w:tc>
          <w:tcPr>
            <w:tcW w:w="1325" w:type="dxa"/>
            <w:tcBorders>
              <w:top w:val="nil"/>
              <w:left w:val="nil"/>
              <w:bottom w:val="nil"/>
              <w:right w:val="nil"/>
            </w:tcBorders>
            <w:shd w:val="clear" w:color="auto" w:fill="D8E5F8" w:themeFill="accent2" w:themeFillTint="33"/>
            <w:tcMar>
              <w:left w:w="115" w:type="dxa"/>
              <w:right w:w="43" w:type="dxa"/>
            </w:tcMar>
          </w:tcPr>
          <w:p w14:paraId="2F857721"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7</w:t>
            </w:r>
          </w:p>
        </w:tc>
      </w:tr>
      <w:tr w:rsidR="003077DC" w:rsidRPr="008E1175" w14:paraId="115D44BA" w14:textId="77777777" w:rsidTr="003077DC">
        <w:trPr>
          <w:trHeight w:val="288"/>
        </w:trPr>
        <w:tc>
          <w:tcPr>
            <w:tcW w:w="2651" w:type="dxa"/>
            <w:tcBorders>
              <w:top w:val="nil"/>
              <w:left w:val="nil"/>
              <w:bottom w:val="nil"/>
              <w:right w:val="nil"/>
            </w:tcBorders>
            <w:shd w:val="clear" w:color="auto" w:fill="D8E5F8" w:themeFill="accent2" w:themeFillTint="33"/>
            <w:tcMar>
              <w:left w:w="0" w:type="dxa"/>
              <w:right w:w="0" w:type="dxa"/>
            </w:tcMar>
            <w:hideMark/>
          </w:tcPr>
          <w:p w14:paraId="324EB406"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Native Hawaiian/other Pac</w:t>
            </w:r>
            <w:r>
              <w:rPr>
                <w:rFonts w:ascii="Calibri" w:eastAsia="Times New Roman" w:hAnsi="Calibri" w:cs="Calibri"/>
                <w:color w:val="000000"/>
                <w:sz w:val="18"/>
                <w:szCs w:val="18"/>
              </w:rPr>
              <w:t>.</w:t>
            </w:r>
            <w:r w:rsidRPr="007704D8">
              <w:rPr>
                <w:rFonts w:ascii="Calibri" w:eastAsia="Times New Roman" w:hAnsi="Calibri" w:cs="Calibri"/>
                <w:color w:val="000000"/>
                <w:sz w:val="18"/>
                <w:szCs w:val="18"/>
              </w:rPr>
              <w:t xml:space="preserve"> Isl.</w:t>
            </w:r>
          </w:p>
        </w:tc>
        <w:tc>
          <w:tcPr>
            <w:tcW w:w="1136" w:type="dxa"/>
            <w:tcBorders>
              <w:top w:val="nil"/>
              <w:left w:val="nil"/>
              <w:bottom w:val="nil"/>
              <w:right w:val="nil"/>
            </w:tcBorders>
            <w:shd w:val="clear" w:color="auto" w:fill="D8E5F8" w:themeFill="accent2" w:themeFillTint="33"/>
            <w:tcMar>
              <w:left w:w="115" w:type="dxa"/>
              <w:right w:w="43" w:type="dxa"/>
            </w:tcMar>
          </w:tcPr>
          <w:p w14:paraId="105D0959"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&lt;1</w:t>
            </w:r>
          </w:p>
        </w:tc>
        <w:tc>
          <w:tcPr>
            <w:tcW w:w="1325" w:type="dxa"/>
            <w:tcBorders>
              <w:top w:val="nil"/>
              <w:left w:val="nil"/>
              <w:bottom w:val="nil"/>
              <w:right w:val="nil"/>
            </w:tcBorders>
            <w:shd w:val="clear" w:color="auto" w:fill="D8E5F8" w:themeFill="accent2" w:themeFillTint="33"/>
            <w:tcMar>
              <w:left w:w="115" w:type="dxa"/>
              <w:right w:w="43" w:type="dxa"/>
            </w:tcMar>
          </w:tcPr>
          <w:p w14:paraId="5C3C5387"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&lt;1</w:t>
            </w:r>
          </w:p>
        </w:tc>
      </w:tr>
      <w:tr w:rsidR="003077DC" w:rsidRPr="008E1175" w14:paraId="7BED65BE" w14:textId="77777777" w:rsidTr="003077DC">
        <w:trPr>
          <w:trHeight w:val="288"/>
        </w:trPr>
        <w:tc>
          <w:tcPr>
            <w:tcW w:w="2651" w:type="dxa"/>
            <w:tcBorders>
              <w:top w:val="nil"/>
              <w:left w:val="nil"/>
              <w:bottom w:val="nil"/>
              <w:right w:val="nil"/>
            </w:tcBorders>
            <w:shd w:val="clear" w:color="auto" w:fill="D8E5F8" w:themeFill="accent2" w:themeFillTint="33"/>
            <w:tcMar>
              <w:left w:w="0" w:type="dxa"/>
              <w:right w:w="0" w:type="dxa"/>
            </w:tcMar>
            <w:hideMark/>
          </w:tcPr>
          <w:p w14:paraId="42224F83"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Caucasian/White</w:t>
            </w:r>
          </w:p>
        </w:tc>
        <w:tc>
          <w:tcPr>
            <w:tcW w:w="1136" w:type="dxa"/>
            <w:tcBorders>
              <w:top w:val="nil"/>
              <w:left w:val="nil"/>
              <w:bottom w:val="nil"/>
              <w:right w:val="nil"/>
            </w:tcBorders>
            <w:shd w:val="clear" w:color="auto" w:fill="D8E5F8" w:themeFill="accent2" w:themeFillTint="33"/>
            <w:tcMar>
              <w:left w:w="115" w:type="dxa"/>
              <w:right w:w="43" w:type="dxa"/>
            </w:tcMar>
          </w:tcPr>
          <w:p w14:paraId="39513A6B"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62</w:t>
            </w:r>
          </w:p>
        </w:tc>
        <w:tc>
          <w:tcPr>
            <w:tcW w:w="1325" w:type="dxa"/>
            <w:tcBorders>
              <w:top w:val="nil"/>
              <w:left w:val="nil"/>
              <w:bottom w:val="nil"/>
              <w:right w:val="nil"/>
            </w:tcBorders>
            <w:shd w:val="clear" w:color="auto" w:fill="D8E5F8" w:themeFill="accent2" w:themeFillTint="33"/>
            <w:tcMar>
              <w:left w:w="115" w:type="dxa"/>
              <w:right w:w="43" w:type="dxa"/>
            </w:tcMar>
          </w:tcPr>
          <w:p w14:paraId="7C3AEEF0"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54</w:t>
            </w:r>
          </w:p>
        </w:tc>
      </w:tr>
      <w:tr w:rsidR="003077DC" w:rsidRPr="008E1175" w14:paraId="602AC3CB" w14:textId="77777777" w:rsidTr="003077DC">
        <w:trPr>
          <w:trHeight w:val="288"/>
        </w:trPr>
        <w:tc>
          <w:tcPr>
            <w:tcW w:w="2651" w:type="dxa"/>
            <w:tcBorders>
              <w:top w:val="nil"/>
              <w:left w:val="nil"/>
              <w:bottom w:val="nil"/>
              <w:right w:val="nil"/>
            </w:tcBorders>
            <w:shd w:val="clear" w:color="auto" w:fill="D8E5F8" w:themeFill="accent2" w:themeFillTint="33"/>
            <w:tcMar>
              <w:left w:w="0" w:type="dxa"/>
              <w:right w:w="0" w:type="dxa"/>
            </w:tcMar>
            <w:hideMark/>
          </w:tcPr>
          <w:p w14:paraId="5D653444"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Hispanic/Latino</w:t>
            </w:r>
          </w:p>
        </w:tc>
        <w:tc>
          <w:tcPr>
            <w:tcW w:w="1136" w:type="dxa"/>
            <w:tcBorders>
              <w:top w:val="nil"/>
              <w:left w:val="nil"/>
              <w:bottom w:val="nil"/>
              <w:right w:val="nil"/>
            </w:tcBorders>
            <w:shd w:val="clear" w:color="auto" w:fill="D8E5F8" w:themeFill="accent2" w:themeFillTint="33"/>
            <w:tcMar>
              <w:left w:w="115" w:type="dxa"/>
              <w:right w:w="43" w:type="dxa"/>
            </w:tcMar>
          </w:tcPr>
          <w:p w14:paraId="0E92F37E"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15</w:t>
            </w:r>
          </w:p>
        </w:tc>
        <w:tc>
          <w:tcPr>
            <w:tcW w:w="1325" w:type="dxa"/>
            <w:tcBorders>
              <w:top w:val="nil"/>
              <w:left w:val="nil"/>
              <w:bottom w:val="nil"/>
              <w:right w:val="nil"/>
            </w:tcBorders>
            <w:shd w:val="clear" w:color="auto" w:fill="D8E5F8" w:themeFill="accent2" w:themeFillTint="33"/>
            <w:tcMar>
              <w:left w:w="115" w:type="dxa"/>
              <w:right w:w="43" w:type="dxa"/>
            </w:tcMar>
          </w:tcPr>
          <w:p w14:paraId="3693D3A2"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17</w:t>
            </w:r>
          </w:p>
        </w:tc>
      </w:tr>
      <w:tr w:rsidR="003077DC" w:rsidRPr="008E1175" w14:paraId="678DCE03" w14:textId="77777777" w:rsidTr="003077DC">
        <w:trPr>
          <w:trHeight w:val="288"/>
        </w:trPr>
        <w:tc>
          <w:tcPr>
            <w:tcW w:w="2651" w:type="dxa"/>
            <w:tcBorders>
              <w:top w:val="nil"/>
              <w:left w:val="nil"/>
              <w:bottom w:val="nil"/>
              <w:right w:val="nil"/>
            </w:tcBorders>
            <w:shd w:val="clear" w:color="auto" w:fill="D8E5F8" w:themeFill="accent2" w:themeFillTint="33"/>
            <w:tcMar>
              <w:left w:w="0" w:type="dxa"/>
              <w:right w:w="0" w:type="dxa"/>
            </w:tcMar>
            <w:hideMark/>
          </w:tcPr>
          <w:p w14:paraId="63A629B2"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Multiracial/multiethnic</w:t>
            </w:r>
          </w:p>
        </w:tc>
        <w:tc>
          <w:tcPr>
            <w:tcW w:w="1136" w:type="dxa"/>
            <w:tcBorders>
              <w:top w:val="nil"/>
              <w:left w:val="nil"/>
              <w:bottom w:val="nil"/>
              <w:right w:val="nil"/>
            </w:tcBorders>
            <w:shd w:val="clear" w:color="auto" w:fill="D8E5F8" w:themeFill="accent2" w:themeFillTint="33"/>
            <w:tcMar>
              <w:left w:w="115" w:type="dxa"/>
              <w:right w:w="43" w:type="dxa"/>
            </w:tcMar>
          </w:tcPr>
          <w:p w14:paraId="789A8187"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4</w:t>
            </w:r>
          </w:p>
        </w:tc>
        <w:tc>
          <w:tcPr>
            <w:tcW w:w="1325" w:type="dxa"/>
            <w:tcBorders>
              <w:top w:val="nil"/>
              <w:left w:val="nil"/>
              <w:bottom w:val="nil"/>
              <w:right w:val="nil"/>
            </w:tcBorders>
            <w:shd w:val="clear" w:color="auto" w:fill="D8E5F8" w:themeFill="accent2" w:themeFillTint="33"/>
            <w:tcMar>
              <w:left w:w="115" w:type="dxa"/>
              <w:right w:w="43" w:type="dxa"/>
            </w:tcMar>
          </w:tcPr>
          <w:p w14:paraId="5A681F83"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4</w:t>
            </w:r>
          </w:p>
        </w:tc>
      </w:tr>
      <w:tr w:rsidR="003077DC" w:rsidRPr="008E1175" w14:paraId="6A1A0540" w14:textId="77777777" w:rsidTr="003077DC">
        <w:trPr>
          <w:trHeight w:val="288"/>
        </w:trPr>
        <w:tc>
          <w:tcPr>
            <w:tcW w:w="2651"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hideMark/>
          </w:tcPr>
          <w:p w14:paraId="462538BC" w14:textId="77777777" w:rsidR="003077DC" w:rsidRPr="007704D8" w:rsidRDefault="003077DC" w:rsidP="003077DC">
            <w:pPr>
              <w:keepNext/>
              <w:spacing w:after="0"/>
              <w:ind w:leftChars="76" w:left="363" w:hangingChars="113" w:hanging="203"/>
              <w:rPr>
                <w:rFonts w:ascii="Calibri" w:eastAsia="Times New Roman" w:hAnsi="Calibri" w:cs="Calibri"/>
                <w:color w:val="000000"/>
                <w:sz w:val="18"/>
                <w:szCs w:val="18"/>
              </w:rPr>
            </w:pPr>
            <w:r w:rsidRPr="007704D8">
              <w:rPr>
                <w:rFonts w:ascii="Calibri" w:eastAsia="Times New Roman" w:hAnsi="Calibri" w:cs="Calibri"/>
                <w:color w:val="000000"/>
                <w:sz w:val="18"/>
                <w:szCs w:val="18"/>
              </w:rPr>
              <w:t xml:space="preserve">Foreign/nonresident </w:t>
            </w:r>
          </w:p>
        </w:tc>
        <w:tc>
          <w:tcPr>
            <w:tcW w:w="1136"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1CFE5080"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3</w:t>
            </w:r>
          </w:p>
        </w:tc>
        <w:tc>
          <w:tcPr>
            <w:tcW w:w="1325"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63630DEC"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5</w:t>
            </w:r>
          </w:p>
        </w:tc>
      </w:tr>
      <w:tr w:rsidR="003077DC" w:rsidRPr="008E1175" w14:paraId="0B66211E" w14:textId="77777777" w:rsidTr="003077DC">
        <w:trPr>
          <w:trHeight w:val="288"/>
        </w:trPr>
        <w:tc>
          <w:tcPr>
            <w:tcW w:w="5112" w:type="dxa"/>
            <w:gridSpan w:val="3"/>
            <w:tcBorders>
              <w:top w:val="single" w:sz="8" w:space="0" w:color="A6A6A6" w:themeColor="background1" w:themeShade="A6"/>
              <w:left w:val="nil"/>
              <w:right w:val="nil"/>
            </w:tcBorders>
            <w:shd w:val="clear" w:color="auto" w:fill="D8E5F8" w:themeFill="accent2" w:themeFillTint="33"/>
            <w:tcMar>
              <w:left w:w="0" w:type="dxa"/>
              <w:right w:w="0" w:type="dxa"/>
            </w:tcMar>
            <w:hideMark/>
          </w:tcPr>
          <w:p w14:paraId="03486562" w14:textId="77777777" w:rsidR="003077DC" w:rsidRPr="00AB57B7" w:rsidRDefault="003077DC" w:rsidP="003077DC">
            <w:pPr>
              <w:keepNext/>
              <w:tabs>
                <w:tab w:val="right" w:pos="552"/>
              </w:tabs>
              <w:spacing w:before="40" w:after="40"/>
              <w:ind w:right="547" w:firstLineChars="7" w:firstLine="13"/>
              <w:rPr>
                <w:rFonts w:asciiTheme="minorHAnsi" w:eastAsia="Times New Roman" w:hAnsiTheme="minorHAnsi" w:cstheme="minorHAnsi"/>
                <w:b/>
                <w:bCs/>
                <w:color w:val="FF0000"/>
                <w:sz w:val="18"/>
                <w:szCs w:val="16"/>
              </w:rPr>
            </w:pPr>
            <w:r w:rsidRPr="00844406">
              <w:rPr>
                <w:rFonts w:ascii="Calibri" w:eastAsia="Times New Roman" w:hAnsi="Calibri" w:cs="Calibri"/>
                <w:b/>
                <w:bCs/>
                <w:color w:val="000000"/>
                <w:sz w:val="18"/>
                <w:szCs w:val="16"/>
              </w:rPr>
              <w:t>Enrollment Status</w:t>
            </w:r>
          </w:p>
        </w:tc>
      </w:tr>
      <w:tr w:rsidR="003077DC" w:rsidRPr="008E1175" w14:paraId="1F383C8E" w14:textId="77777777" w:rsidTr="003077DC">
        <w:trPr>
          <w:trHeight w:val="288"/>
        </w:trPr>
        <w:tc>
          <w:tcPr>
            <w:tcW w:w="2651" w:type="dxa"/>
            <w:tcBorders>
              <w:left w:val="nil"/>
              <w:bottom w:val="nil"/>
              <w:right w:val="nil"/>
            </w:tcBorders>
            <w:shd w:val="clear" w:color="auto" w:fill="D8E5F8" w:themeFill="accent2" w:themeFillTint="33"/>
            <w:tcMar>
              <w:left w:w="0" w:type="dxa"/>
              <w:right w:w="0" w:type="dxa"/>
            </w:tcMar>
            <w:hideMark/>
          </w:tcPr>
          <w:p w14:paraId="68113E6F" w14:textId="77777777" w:rsidR="003077DC" w:rsidRPr="007704D8" w:rsidRDefault="003077DC" w:rsidP="003077DC">
            <w:pPr>
              <w:keepNext/>
              <w:spacing w:after="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Full-time</w:t>
            </w:r>
          </w:p>
        </w:tc>
        <w:tc>
          <w:tcPr>
            <w:tcW w:w="1136" w:type="dxa"/>
            <w:tcBorders>
              <w:left w:val="nil"/>
              <w:bottom w:val="nil"/>
              <w:right w:val="nil"/>
            </w:tcBorders>
            <w:shd w:val="clear" w:color="auto" w:fill="D8E5F8" w:themeFill="accent2" w:themeFillTint="33"/>
            <w:tcMar>
              <w:left w:w="115" w:type="dxa"/>
              <w:right w:w="43" w:type="dxa"/>
            </w:tcMar>
          </w:tcPr>
          <w:p w14:paraId="7895248B"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89</w:t>
            </w:r>
          </w:p>
        </w:tc>
        <w:tc>
          <w:tcPr>
            <w:tcW w:w="1325" w:type="dxa"/>
            <w:tcBorders>
              <w:left w:val="nil"/>
              <w:bottom w:val="nil"/>
              <w:right w:val="nil"/>
            </w:tcBorders>
            <w:shd w:val="clear" w:color="auto" w:fill="D8E5F8" w:themeFill="accent2" w:themeFillTint="33"/>
            <w:tcMar>
              <w:left w:w="115" w:type="dxa"/>
              <w:right w:w="43" w:type="dxa"/>
            </w:tcMar>
          </w:tcPr>
          <w:p w14:paraId="0CA7DF90"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84</w:t>
            </w:r>
          </w:p>
        </w:tc>
      </w:tr>
      <w:tr w:rsidR="003077DC" w:rsidRPr="008E1175" w14:paraId="0640CB82" w14:textId="77777777" w:rsidTr="003077DC">
        <w:trPr>
          <w:trHeight w:val="288"/>
        </w:trPr>
        <w:tc>
          <w:tcPr>
            <w:tcW w:w="2651" w:type="dxa"/>
            <w:tcBorders>
              <w:top w:val="nil"/>
              <w:left w:val="nil"/>
              <w:bottom w:val="single" w:sz="8" w:space="0" w:color="A6A6A6" w:themeColor="background1" w:themeShade="A6"/>
              <w:right w:val="nil"/>
            </w:tcBorders>
            <w:shd w:val="clear" w:color="auto" w:fill="D8E5F8" w:themeFill="accent2" w:themeFillTint="33"/>
            <w:tcMar>
              <w:left w:w="0" w:type="dxa"/>
              <w:right w:w="0" w:type="dxa"/>
            </w:tcMar>
            <w:hideMark/>
          </w:tcPr>
          <w:p w14:paraId="4B77D1A0" w14:textId="77777777" w:rsidR="003077DC" w:rsidRPr="007704D8" w:rsidRDefault="003077DC" w:rsidP="003077DC">
            <w:pPr>
              <w:keepNext/>
              <w:spacing w:after="0"/>
              <w:ind w:firstLineChars="100" w:firstLine="180"/>
              <w:rPr>
                <w:rFonts w:ascii="Calibri" w:eastAsia="Times New Roman" w:hAnsi="Calibri" w:cs="Calibri"/>
                <w:color w:val="000000"/>
                <w:sz w:val="18"/>
                <w:szCs w:val="18"/>
              </w:rPr>
            </w:pPr>
            <w:r w:rsidRPr="007704D8">
              <w:rPr>
                <w:rFonts w:ascii="Calibri" w:eastAsia="Times New Roman" w:hAnsi="Calibri" w:cs="Calibri"/>
                <w:color w:val="000000"/>
                <w:sz w:val="18"/>
                <w:szCs w:val="18"/>
              </w:rPr>
              <w:t>Not full-time</w:t>
            </w:r>
          </w:p>
        </w:tc>
        <w:tc>
          <w:tcPr>
            <w:tcW w:w="1136"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4EB1D040" w14:textId="77777777" w:rsidR="003077DC" w:rsidRPr="00E85072" w:rsidRDefault="003077DC" w:rsidP="003077DC">
            <w:pPr>
              <w:keepNext/>
              <w:tabs>
                <w:tab w:val="right" w:pos="569"/>
              </w:tabs>
              <w:spacing w:after="0"/>
              <w:ind w:right="432"/>
              <w:jc w:val="right"/>
              <w:rPr>
                <w:rFonts w:asciiTheme="minorHAnsi" w:eastAsia="Times New Roman" w:hAnsiTheme="minorHAnsi" w:cstheme="minorHAnsi"/>
                <w:color w:val="000000"/>
                <w:sz w:val="18"/>
                <w:szCs w:val="18"/>
              </w:rPr>
            </w:pPr>
            <w:r w:rsidRPr="00E85072">
              <w:rPr>
                <w:rFonts w:asciiTheme="minorHAnsi" w:hAnsiTheme="minorHAnsi" w:cstheme="minorHAnsi"/>
                <w:sz w:val="18"/>
                <w:szCs w:val="18"/>
              </w:rPr>
              <w:t>11</w:t>
            </w:r>
          </w:p>
        </w:tc>
        <w:tc>
          <w:tcPr>
            <w:tcW w:w="1325" w:type="dxa"/>
            <w:tcBorders>
              <w:top w:val="nil"/>
              <w:left w:val="nil"/>
              <w:bottom w:val="single" w:sz="8" w:space="0" w:color="A6A6A6" w:themeColor="background1" w:themeShade="A6"/>
              <w:right w:val="nil"/>
            </w:tcBorders>
            <w:shd w:val="clear" w:color="auto" w:fill="D8E5F8" w:themeFill="accent2" w:themeFillTint="33"/>
            <w:tcMar>
              <w:left w:w="115" w:type="dxa"/>
              <w:right w:w="43" w:type="dxa"/>
            </w:tcMar>
          </w:tcPr>
          <w:p w14:paraId="168EFB06" w14:textId="77777777" w:rsidR="003077DC" w:rsidRPr="00E85072" w:rsidRDefault="003077DC" w:rsidP="003077DC">
            <w:pPr>
              <w:keepNext/>
              <w:tabs>
                <w:tab w:val="right" w:pos="552"/>
              </w:tabs>
              <w:spacing w:after="0"/>
              <w:ind w:right="547" w:firstLineChars="7" w:firstLine="13"/>
              <w:jc w:val="right"/>
              <w:rPr>
                <w:rFonts w:asciiTheme="minorHAnsi" w:eastAsia="Times New Roman" w:hAnsiTheme="minorHAnsi" w:cstheme="minorHAnsi"/>
                <w:color w:val="FF0000"/>
                <w:sz w:val="18"/>
                <w:szCs w:val="18"/>
              </w:rPr>
            </w:pPr>
            <w:r w:rsidRPr="00E85072">
              <w:rPr>
                <w:rFonts w:asciiTheme="minorHAnsi" w:hAnsiTheme="minorHAnsi" w:cstheme="minorHAnsi"/>
                <w:sz w:val="18"/>
                <w:szCs w:val="18"/>
              </w:rPr>
              <w:t>16</w:t>
            </w:r>
          </w:p>
        </w:tc>
      </w:tr>
      <w:tr w:rsidR="003077DC" w:rsidRPr="0034691D" w14:paraId="70D68FD2" w14:textId="77777777" w:rsidTr="003077DC">
        <w:trPr>
          <w:trHeight w:val="1259"/>
        </w:trPr>
        <w:tc>
          <w:tcPr>
            <w:tcW w:w="5112" w:type="dxa"/>
            <w:gridSpan w:val="3"/>
            <w:tcBorders>
              <w:top w:val="single" w:sz="8" w:space="0" w:color="A6A6A6" w:themeColor="background1" w:themeShade="A6"/>
              <w:left w:val="nil"/>
              <w:bottom w:val="nil"/>
              <w:right w:val="nil"/>
            </w:tcBorders>
            <w:shd w:val="clear" w:color="auto" w:fill="D8E5F8" w:themeFill="accent2" w:themeFillTint="33"/>
            <w:tcMar>
              <w:left w:w="0" w:type="dxa"/>
              <w:right w:w="0" w:type="dxa"/>
            </w:tcMar>
            <w:hideMark/>
          </w:tcPr>
          <w:p w14:paraId="6EA1D89F" w14:textId="03849E6C" w:rsidR="003077DC" w:rsidRPr="003077DC" w:rsidRDefault="003077DC" w:rsidP="003077DC">
            <w:pPr>
              <w:spacing w:before="60" w:after="60"/>
              <w:ind w:left="72"/>
              <w:rPr>
                <w:rFonts w:ascii="Calibri" w:eastAsia="Times New Roman" w:hAnsi="Calibri" w:cs="Calibri"/>
                <w:color w:val="000000"/>
                <w:sz w:val="14"/>
                <w:szCs w:val="14"/>
              </w:rPr>
            </w:pPr>
            <w:r w:rsidRPr="003077DC">
              <w:rPr>
                <w:rFonts w:ascii="Calibri" w:eastAsia="Times New Roman" w:hAnsi="Calibri" w:cs="Calibri"/>
                <w:color w:val="000000"/>
                <w:sz w:val="14"/>
                <w:szCs w:val="14"/>
              </w:rPr>
              <w:t>Note: Percentages are unweighted and may not sum to 100 due to rounding. Institution-reported, using categories provided in IPEDS. NSSE percentages do not include students with “another” or “unknown” sex (0.1% of all respondents) or unknown race/ethnicity (11% of all respondents). The NSSE 2021 sampling frame consists of first-year and senior undergraduates. Data were provided by participating institutions.</w:t>
            </w:r>
            <w:r>
              <w:rPr>
                <w:rFonts w:ascii="Calibri" w:eastAsia="Times New Roman" w:hAnsi="Calibri" w:cs="Calibri"/>
                <w:color w:val="000000"/>
                <w:sz w:val="14"/>
                <w:szCs w:val="14"/>
              </w:rPr>
              <w:t xml:space="preserve"> </w:t>
            </w:r>
            <w:r w:rsidRPr="003077DC">
              <w:rPr>
                <w:rFonts w:ascii="Calibri" w:eastAsia="Times New Roman" w:hAnsi="Calibri" w:cs="Calibri"/>
                <w:color w:val="000000"/>
                <w:sz w:val="14"/>
                <w:szCs w:val="14"/>
              </w:rPr>
              <w:t>U.S. percentages are based on data from the 2019 IPEDS Institutional Characteristics and Enrollment data. Includes all class years.</w:t>
            </w:r>
          </w:p>
          <w:p w14:paraId="52004EA9" w14:textId="77777777" w:rsidR="003077DC" w:rsidRPr="0034691D" w:rsidRDefault="003077DC" w:rsidP="003077DC">
            <w:pPr>
              <w:spacing w:before="40" w:after="40"/>
              <w:ind w:left="216" w:hanging="216"/>
              <w:rPr>
                <w:rFonts w:ascii="Calibri" w:eastAsia="Times New Roman" w:hAnsi="Calibri" w:cs="Calibri"/>
                <w:color w:val="000000"/>
                <w:sz w:val="14"/>
                <w:szCs w:val="14"/>
              </w:rPr>
            </w:pPr>
          </w:p>
        </w:tc>
      </w:tr>
    </w:tbl>
    <w:p w14:paraId="0D96AC51" w14:textId="411E60C4" w:rsidR="00AF3BF5" w:rsidRPr="00DD7403" w:rsidRDefault="00AF3BF5" w:rsidP="00D41B5E">
      <w:pPr>
        <w:pStyle w:val="Heading2"/>
        <w:spacing w:before="120"/>
      </w:pPr>
      <w:r w:rsidRPr="00DD7403">
        <w:t>Canadian Respondent Profile</w:t>
      </w:r>
    </w:p>
    <w:p w14:paraId="33220A4C" w14:textId="30D21682" w:rsidR="00950099" w:rsidRDefault="00AF3BF5" w:rsidP="0080132A">
      <w:r w:rsidRPr="005827D8">
        <w:t xml:space="preserve">Canadian respondents profiled here include </w:t>
      </w:r>
      <w:r w:rsidR="00F553A7">
        <w:t>1,977</w:t>
      </w:r>
      <w:r w:rsidR="006C0CDD" w:rsidRPr="005827D8">
        <w:t xml:space="preserve"> </w:t>
      </w:r>
      <w:r w:rsidRPr="005827D8">
        <w:t>students (</w:t>
      </w:r>
      <w:r w:rsidR="00F553A7">
        <w:t>63</w:t>
      </w:r>
      <w:r w:rsidRPr="005827D8">
        <w:t xml:space="preserve">% first-year, </w:t>
      </w:r>
      <w:r w:rsidR="00F553A7">
        <w:t>37</w:t>
      </w:r>
      <w:r w:rsidRPr="005827D8">
        <w:t xml:space="preserve">% </w:t>
      </w:r>
      <w:r w:rsidR="00260332" w:rsidRPr="005827D8">
        <w:t>senior</w:t>
      </w:r>
      <w:r w:rsidRPr="005827D8">
        <w:t xml:space="preserve">) from </w:t>
      </w:r>
      <w:r w:rsidR="00F553A7">
        <w:t>5</w:t>
      </w:r>
      <w:r w:rsidRPr="005827D8">
        <w:t xml:space="preserve"> institutions </w:t>
      </w:r>
      <w:r w:rsidR="00F63F6D">
        <w:t>in</w:t>
      </w:r>
      <w:r w:rsidR="00E645F3" w:rsidRPr="005827D8">
        <w:t xml:space="preserve"> </w:t>
      </w:r>
      <w:r w:rsidR="00B24B22">
        <w:t>3</w:t>
      </w:r>
      <w:r w:rsidR="00B24B22" w:rsidRPr="005827D8">
        <w:t xml:space="preserve"> </w:t>
      </w:r>
      <w:r w:rsidRPr="005827D8">
        <w:t xml:space="preserve">provinces, including </w:t>
      </w:r>
      <w:r w:rsidR="00F553A7">
        <w:t>2</w:t>
      </w:r>
      <w:r w:rsidR="00E645F3" w:rsidRPr="005827D8">
        <w:t xml:space="preserve"> </w:t>
      </w:r>
      <w:r w:rsidRPr="005827D8">
        <w:t xml:space="preserve">institutions in Ontario; </w:t>
      </w:r>
      <w:r w:rsidR="00F553A7">
        <w:t>2</w:t>
      </w:r>
      <w:r w:rsidR="00F553A7" w:rsidRPr="005827D8">
        <w:t xml:space="preserve"> </w:t>
      </w:r>
      <w:r w:rsidR="002C6217" w:rsidRPr="005827D8">
        <w:t xml:space="preserve">in </w:t>
      </w:r>
      <w:r w:rsidR="00F553A7">
        <w:t>Alberta</w:t>
      </w:r>
      <w:r w:rsidRPr="005827D8">
        <w:t xml:space="preserve">; </w:t>
      </w:r>
      <w:r w:rsidR="00E645F3" w:rsidRPr="005827D8">
        <w:t xml:space="preserve">and </w:t>
      </w:r>
      <w:r w:rsidR="00F553A7">
        <w:t xml:space="preserve">1 </w:t>
      </w:r>
      <w:r w:rsidR="00F63F6D">
        <w:t>in</w:t>
      </w:r>
      <w:r w:rsidR="00F553A7">
        <w:t xml:space="preserve"> British Columbia</w:t>
      </w:r>
      <w:r w:rsidRPr="005827D8">
        <w:t xml:space="preserve">. Female students and full-time students accounted for about </w:t>
      </w:r>
      <w:r w:rsidR="00E94AB2" w:rsidRPr="005827D8">
        <w:t>6</w:t>
      </w:r>
      <w:r w:rsidR="00E645F3" w:rsidRPr="005827D8">
        <w:t>5</w:t>
      </w:r>
      <w:r w:rsidRPr="005827D8">
        <w:t xml:space="preserve">% and </w:t>
      </w:r>
      <w:r w:rsidR="00F553A7">
        <w:t>86</w:t>
      </w:r>
      <w:r w:rsidRPr="005827D8">
        <w:t xml:space="preserve">% of Canadian respondents, respectively. The average response rate for Canadian </w:t>
      </w:r>
      <w:r w:rsidR="004528F4" w:rsidRPr="005827D8">
        <w:t>NSSE 20</w:t>
      </w:r>
      <w:r w:rsidR="00C545AE" w:rsidRPr="005827D8">
        <w:t>2</w:t>
      </w:r>
      <w:r w:rsidR="00F63F6D">
        <w:t>1</w:t>
      </w:r>
      <w:r w:rsidRPr="005827D8">
        <w:t xml:space="preserve"> institutions was </w:t>
      </w:r>
      <w:r w:rsidR="00EE0821">
        <w:t>44</w:t>
      </w:r>
      <w:r w:rsidRPr="005827D8">
        <w:t xml:space="preserve">%, with the highest response rate being </w:t>
      </w:r>
      <w:r w:rsidR="00EE0821">
        <w:t>64</w:t>
      </w:r>
      <w:r w:rsidRPr="005827D8">
        <w:t xml:space="preserve">%. </w:t>
      </w:r>
      <w:r w:rsidR="00EE0821">
        <w:t>All institutions</w:t>
      </w:r>
      <w:r w:rsidR="00243443" w:rsidRPr="005827D8">
        <w:t xml:space="preserve"> </w:t>
      </w:r>
      <w:r w:rsidRPr="005827D8">
        <w:t>achieved a response rate of 25% or higher.</w:t>
      </w:r>
      <w:r w:rsidR="00F63F6D">
        <w:t xml:space="preserve"> </w:t>
      </w:r>
      <w:r w:rsidRPr="005827D8">
        <w:t xml:space="preserve">About </w:t>
      </w:r>
      <w:r w:rsidR="00EE0821">
        <w:t>25</w:t>
      </w:r>
      <w:r w:rsidRPr="005827D8">
        <w:t>% of Canadian respondents were at least 24 years old.</w:t>
      </w:r>
      <w:r w:rsidR="00B274EB">
        <w:t xml:space="preserve"> </w:t>
      </w:r>
      <w:r w:rsidR="00694AAE" w:rsidRPr="005827D8">
        <w:t xml:space="preserve">The majority of students providing ethnocultural information identified as </w:t>
      </w:r>
      <w:r w:rsidR="006B1694" w:rsidRPr="005827D8">
        <w:t xml:space="preserve">Caucasian or </w:t>
      </w:r>
      <w:r w:rsidR="00694AAE" w:rsidRPr="005827D8">
        <w:t>White (</w:t>
      </w:r>
      <w:r w:rsidR="00EE0821">
        <w:t>60</w:t>
      </w:r>
      <w:r w:rsidR="00694AAE" w:rsidRPr="005827D8">
        <w:t xml:space="preserve">%), while </w:t>
      </w:r>
      <w:r w:rsidR="00E94AB2" w:rsidRPr="005827D8">
        <w:t>10</w:t>
      </w:r>
      <w:r w:rsidR="00694AAE" w:rsidRPr="005827D8">
        <w:t xml:space="preserve">% were multiracial, </w:t>
      </w:r>
      <w:r w:rsidR="00EE0821">
        <w:t xml:space="preserve">6% South Asian, </w:t>
      </w:r>
      <w:r w:rsidR="00CB759F" w:rsidRPr="005827D8">
        <w:t>5</w:t>
      </w:r>
      <w:r w:rsidR="00694AAE" w:rsidRPr="005827D8">
        <w:t xml:space="preserve">% Black, </w:t>
      </w:r>
      <w:r w:rsidR="0097120A">
        <w:t>4</w:t>
      </w:r>
      <w:r w:rsidR="0097120A" w:rsidRPr="005827D8">
        <w:t xml:space="preserve">% Chinese, </w:t>
      </w:r>
      <w:r w:rsidR="00694AAE" w:rsidRPr="005827D8">
        <w:t xml:space="preserve">and </w:t>
      </w:r>
      <w:r w:rsidR="006B1694" w:rsidRPr="005827D8">
        <w:t>less than</w:t>
      </w:r>
      <w:r w:rsidR="00694AAE" w:rsidRPr="005827D8">
        <w:t xml:space="preserve"> </w:t>
      </w:r>
      <w:r w:rsidR="00CB759F" w:rsidRPr="005827D8">
        <w:t>4</w:t>
      </w:r>
      <w:r w:rsidR="00694AAE" w:rsidRPr="005827D8">
        <w:t>% from each of nine other categories.</w:t>
      </w:r>
      <w:r w:rsidR="00460F4D" w:rsidRPr="00443B99">
        <w:rPr>
          <w:noProof/>
        </w:rPr>
        <w:t xml:space="preserve"> </w:t>
      </w:r>
    </w:p>
    <w:p w14:paraId="69CBF4C8" w14:textId="77777777" w:rsidR="005256A3" w:rsidRDefault="005256A3">
      <w:pPr>
        <w:spacing w:after="0"/>
        <w:rPr>
          <w:rFonts w:ascii="Calibri" w:eastAsia="Calibri" w:hAnsi="Calibri" w:cs="Calibri"/>
          <w:b/>
          <w:bCs/>
          <w:color w:val="7A1A57"/>
          <w:sz w:val="36"/>
          <w:szCs w:val="36"/>
        </w:rPr>
      </w:pPr>
      <w:r>
        <w:br w:type="page"/>
      </w:r>
    </w:p>
    <w:p w14:paraId="075CFB2B" w14:textId="00AFD5D0" w:rsidR="0080132A" w:rsidRPr="009C4077" w:rsidRDefault="0080132A" w:rsidP="005256A3">
      <w:pPr>
        <w:pStyle w:val="Heading2"/>
      </w:pPr>
      <w:r>
        <w:lastRenderedPageBreak/>
        <w:t>Meet</w:t>
      </w:r>
      <w:r>
        <w:rPr>
          <w:spacing w:val="-8"/>
        </w:rPr>
        <w:t xml:space="preserve"> </w:t>
      </w:r>
      <w:r>
        <w:rPr>
          <w:spacing w:val="1"/>
        </w:rPr>
        <w:t>t</w:t>
      </w:r>
      <w:r>
        <w:t>he</w:t>
      </w:r>
      <w:r>
        <w:rPr>
          <w:spacing w:val="-4"/>
        </w:rPr>
        <w:t xml:space="preserve"> </w:t>
      </w:r>
      <w:r>
        <w:t>NS</w:t>
      </w:r>
      <w:r>
        <w:rPr>
          <w:spacing w:val="1"/>
        </w:rPr>
        <w:t>S</w:t>
      </w:r>
      <w:r>
        <w:t>E</w:t>
      </w:r>
      <w:r>
        <w:rPr>
          <w:spacing w:val="-10"/>
        </w:rPr>
        <w:t xml:space="preserve"> </w:t>
      </w:r>
      <w:r>
        <w:rPr>
          <w:spacing w:val="-34"/>
        </w:rPr>
        <w:t>T</w:t>
      </w:r>
      <w:r>
        <w:rPr>
          <w:spacing w:val="1"/>
        </w:rPr>
        <w:t>e</w:t>
      </w:r>
      <w:r>
        <w:t>am</w:t>
      </w:r>
    </w:p>
    <w:p w14:paraId="151C4BC8" w14:textId="77777777" w:rsidR="00FA2A4F" w:rsidRPr="0021361E" w:rsidRDefault="00FA2A4F" w:rsidP="00E6087C">
      <w:pPr>
        <w:pStyle w:val="StaffLists"/>
        <w:spacing w:line="240" w:lineRule="auto"/>
        <w:ind w:left="302" w:hanging="216"/>
        <w:contextualSpacing w:val="0"/>
      </w:pPr>
      <w:r w:rsidRPr="0021361E">
        <w:t>Alexander C. McCormick, NSSE Director</w:t>
      </w:r>
    </w:p>
    <w:p w14:paraId="7994031B" w14:textId="77777777" w:rsidR="00FA2A4F" w:rsidRPr="0021361E" w:rsidRDefault="00FA2A4F" w:rsidP="00E6087C">
      <w:pPr>
        <w:pStyle w:val="StaffLists"/>
        <w:spacing w:line="240" w:lineRule="auto"/>
        <w:ind w:left="302" w:hanging="216"/>
        <w:contextualSpacing w:val="0"/>
      </w:pPr>
      <w:r w:rsidRPr="0021361E">
        <w:t xml:space="preserve">Robert M. Gonyea, Associate Director, Research &amp; </w:t>
      </w:r>
      <w:r w:rsidR="00967C81" w:rsidRPr="0021361E">
        <w:br/>
      </w:r>
      <w:r w:rsidRPr="0021361E">
        <w:t>Data Analysis</w:t>
      </w:r>
    </w:p>
    <w:p w14:paraId="3E481FA4" w14:textId="77777777" w:rsidR="007603EE" w:rsidRPr="0021361E" w:rsidRDefault="00FA2A4F" w:rsidP="00E6087C">
      <w:pPr>
        <w:pStyle w:val="StaffLists"/>
        <w:spacing w:line="240" w:lineRule="auto"/>
        <w:ind w:left="302" w:hanging="216"/>
        <w:contextualSpacing w:val="0"/>
      </w:pPr>
      <w:r w:rsidRPr="0021361E">
        <w:t>Jillian Kinzie, Associate Director, NSSE Institute</w:t>
      </w:r>
    </w:p>
    <w:p w14:paraId="6FF2A1BB" w14:textId="77777777" w:rsidR="00FA2A4F" w:rsidRPr="0021361E" w:rsidRDefault="00FA2A4F" w:rsidP="00E6087C">
      <w:pPr>
        <w:pStyle w:val="StaffLists"/>
        <w:spacing w:line="240" w:lineRule="auto"/>
        <w:ind w:left="302" w:hanging="216"/>
        <w:contextualSpacing w:val="0"/>
      </w:pPr>
      <w:r w:rsidRPr="0021361E">
        <w:t>Shimon Sarraf, Assistant Director, NSSE Survey</w:t>
      </w:r>
      <w:r w:rsidR="00FC6CC6" w:rsidRPr="0021361E">
        <w:t xml:space="preserve"> </w:t>
      </w:r>
      <w:r w:rsidR="0025111E" w:rsidRPr="0021361E">
        <w:br/>
      </w:r>
      <w:r w:rsidRPr="0021361E">
        <w:t>Operations &amp; Project Services</w:t>
      </w:r>
    </w:p>
    <w:p w14:paraId="4A3363E4" w14:textId="77777777" w:rsidR="007603EE" w:rsidRPr="0021361E" w:rsidRDefault="00FA2A4F" w:rsidP="00E6087C">
      <w:pPr>
        <w:pStyle w:val="StaffLists"/>
        <w:spacing w:line="240" w:lineRule="auto"/>
        <w:ind w:left="302" w:hanging="216"/>
        <w:contextualSpacing w:val="0"/>
      </w:pPr>
      <w:r w:rsidRPr="0021361E">
        <w:t>Jennifer Brooks, NSSE Project Services Manager</w:t>
      </w:r>
    </w:p>
    <w:p w14:paraId="308BFD77" w14:textId="77777777" w:rsidR="00FA2A4F" w:rsidRPr="0021361E" w:rsidRDefault="00FA2A4F" w:rsidP="0021361E">
      <w:pPr>
        <w:pStyle w:val="StaffLists"/>
        <w:spacing w:line="240" w:lineRule="auto"/>
        <w:ind w:left="302" w:hanging="216"/>
        <w:contextualSpacing w:val="0"/>
      </w:pPr>
      <w:r w:rsidRPr="0021361E">
        <w:t xml:space="preserve">Thomas F. Nelson Laird, </w:t>
      </w:r>
      <w:r w:rsidR="0021361E" w:rsidRPr="0021361E">
        <w:t xml:space="preserve">FSSE Principal Investigator, </w:t>
      </w:r>
      <w:r w:rsidRPr="0021361E">
        <w:t xml:space="preserve">Center </w:t>
      </w:r>
      <w:r w:rsidR="002B3D55" w:rsidRPr="0021361E">
        <w:t>for</w:t>
      </w:r>
      <w:r w:rsidR="0021361E" w:rsidRPr="0021361E">
        <w:t xml:space="preserve"> </w:t>
      </w:r>
      <w:r w:rsidR="002B3D55" w:rsidRPr="0021361E">
        <w:t>Postsecondary Research</w:t>
      </w:r>
      <w:r w:rsidR="0021361E" w:rsidRPr="0021361E">
        <w:t xml:space="preserve"> Director</w:t>
      </w:r>
    </w:p>
    <w:p w14:paraId="05879DB1" w14:textId="77777777" w:rsidR="00FA2A4F" w:rsidRPr="0021361E" w:rsidRDefault="00FA2A4F" w:rsidP="00E6087C">
      <w:pPr>
        <w:pStyle w:val="StaffLists"/>
        <w:spacing w:line="240" w:lineRule="auto"/>
        <w:ind w:left="302" w:hanging="216"/>
        <w:contextualSpacing w:val="0"/>
      </w:pPr>
      <w:r w:rsidRPr="0021361E">
        <w:t xml:space="preserve">Allison BrckaLorenz, FSSE Project Manager, </w:t>
      </w:r>
      <w:r w:rsidR="00967C81" w:rsidRPr="0021361E">
        <w:br/>
      </w:r>
      <w:r w:rsidRPr="0021361E">
        <w:t>Research Analyst</w:t>
      </w:r>
    </w:p>
    <w:p w14:paraId="3EB95283" w14:textId="77777777" w:rsidR="007603EE" w:rsidRPr="0021361E" w:rsidRDefault="00FA2A4F" w:rsidP="00E6087C">
      <w:pPr>
        <w:pStyle w:val="StaffLists"/>
        <w:spacing w:line="240" w:lineRule="auto"/>
        <w:ind w:left="302" w:hanging="216"/>
        <w:contextualSpacing w:val="0"/>
      </w:pPr>
      <w:r w:rsidRPr="0021361E">
        <w:t xml:space="preserve">James S. Cole, BCSSE Project Manager, </w:t>
      </w:r>
      <w:r w:rsidR="0025111E" w:rsidRPr="0021361E">
        <w:br/>
      </w:r>
      <w:r w:rsidRPr="0021361E">
        <w:t>Research Analyst</w:t>
      </w:r>
    </w:p>
    <w:p w14:paraId="669F42CE" w14:textId="77777777" w:rsidR="00FA2A4F" w:rsidRPr="0021361E" w:rsidRDefault="00FA2A4F" w:rsidP="00E6087C">
      <w:pPr>
        <w:pStyle w:val="StaffLists"/>
        <w:spacing w:line="240" w:lineRule="auto"/>
        <w:ind w:left="302" w:hanging="216"/>
        <w:contextualSpacing w:val="0"/>
      </w:pPr>
      <w:r w:rsidRPr="0021361E">
        <w:t>Marilyn Gregory, Finance Manager</w:t>
      </w:r>
    </w:p>
    <w:p w14:paraId="06D2C32A" w14:textId="77777777" w:rsidR="0021361E" w:rsidRPr="0021361E" w:rsidRDefault="00FA2A4F" w:rsidP="0021361E">
      <w:pPr>
        <w:pStyle w:val="StaffLists"/>
        <w:spacing w:line="240" w:lineRule="auto"/>
        <w:ind w:left="302" w:hanging="216"/>
        <w:contextualSpacing w:val="0"/>
      </w:pPr>
      <w:r w:rsidRPr="0021361E">
        <w:t xml:space="preserve">Barbara Stewart, </w:t>
      </w:r>
      <w:r w:rsidR="002A5F04" w:rsidRPr="0021361E">
        <w:t xml:space="preserve">NSSE </w:t>
      </w:r>
      <w:r w:rsidRPr="0021361E">
        <w:t>Project Coordinator</w:t>
      </w:r>
    </w:p>
    <w:p w14:paraId="5E95CC11" w14:textId="77777777" w:rsidR="0021361E" w:rsidRPr="0021361E" w:rsidRDefault="0021361E" w:rsidP="0021361E">
      <w:pPr>
        <w:pStyle w:val="StaffLists"/>
        <w:spacing w:line="240" w:lineRule="auto"/>
        <w:ind w:left="302" w:hanging="216"/>
        <w:contextualSpacing w:val="0"/>
      </w:pPr>
      <w:r w:rsidRPr="0021361E">
        <w:t>Katie Noel, Senior Office Administrator</w:t>
      </w:r>
    </w:p>
    <w:p w14:paraId="4A0DCD96" w14:textId="77777777" w:rsidR="007603EE" w:rsidRPr="0021361E" w:rsidRDefault="00FA2A4F" w:rsidP="00E6087C">
      <w:pPr>
        <w:pStyle w:val="StaffLists"/>
        <w:spacing w:line="240" w:lineRule="auto"/>
        <w:ind w:left="302" w:hanging="216"/>
        <w:contextualSpacing w:val="0"/>
      </w:pPr>
      <w:r w:rsidRPr="0021361E">
        <w:t>Hien Nguyen, Web</w:t>
      </w:r>
      <w:r w:rsidR="0021361E" w:rsidRPr="0021361E">
        <w:t xml:space="preserve"> Developer</w:t>
      </w:r>
    </w:p>
    <w:p w14:paraId="0E94DE1E" w14:textId="700DB882" w:rsidR="00FA2A4F" w:rsidRPr="00DD7403" w:rsidRDefault="00FA2A4F" w:rsidP="00D77238">
      <w:pPr>
        <w:pStyle w:val="Heading3"/>
      </w:pPr>
      <w:r w:rsidRPr="00DD7403">
        <w:t>NSSE Research Analysts</w:t>
      </w:r>
    </w:p>
    <w:p w14:paraId="0019EA96" w14:textId="0E2B6FD7" w:rsidR="009C4077" w:rsidRPr="0021361E" w:rsidRDefault="003177F2" w:rsidP="009C4077">
      <w:pPr>
        <w:pStyle w:val="StaffLists"/>
        <w:tabs>
          <w:tab w:val="left" w:pos="2610"/>
        </w:tabs>
        <w:spacing w:line="240" w:lineRule="auto"/>
        <w:ind w:left="216" w:hanging="130"/>
        <w:contextualSpacing w:val="0"/>
      </w:pPr>
      <w:r w:rsidRPr="0021361E">
        <w:t>Brendan J. Dugan</w:t>
      </w:r>
      <w:r w:rsidR="00812ED9" w:rsidRPr="0021361E">
        <w:tab/>
      </w:r>
      <w:r w:rsidR="009C4077" w:rsidRPr="0021361E">
        <w:t>Angie L. Miller</w:t>
      </w:r>
    </w:p>
    <w:p w14:paraId="7D492D1E" w14:textId="1C39AB3B" w:rsidR="007603EE" w:rsidRPr="0021361E" w:rsidRDefault="00FA2A4F" w:rsidP="00E6087C">
      <w:pPr>
        <w:pStyle w:val="StaffLists"/>
        <w:tabs>
          <w:tab w:val="left" w:pos="2610"/>
        </w:tabs>
        <w:spacing w:line="240" w:lineRule="auto"/>
        <w:ind w:left="216" w:hanging="130"/>
        <w:contextualSpacing w:val="0"/>
      </w:pPr>
      <w:r w:rsidRPr="0021361E">
        <w:t>Kevin Fosnacht</w:t>
      </w:r>
    </w:p>
    <w:p w14:paraId="7B54D3AE" w14:textId="28DFF80A" w:rsidR="00FA2A4F" w:rsidRPr="0021361E" w:rsidRDefault="00FA2A4F" w:rsidP="00D77238">
      <w:pPr>
        <w:pStyle w:val="Heading3"/>
      </w:pPr>
      <w:r w:rsidRPr="0021361E">
        <w:t>NSSE Research Project Associates</w:t>
      </w:r>
    </w:p>
    <w:p w14:paraId="4A8B0E00" w14:textId="77777777" w:rsidR="00664659" w:rsidRDefault="0021361E" w:rsidP="00E6087C">
      <w:pPr>
        <w:pStyle w:val="StaffLists"/>
        <w:tabs>
          <w:tab w:val="left" w:pos="2610"/>
        </w:tabs>
        <w:spacing w:line="240" w:lineRule="auto"/>
        <w:ind w:left="216" w:hanging="130"/>
        <w:contextualSpacing w:val="0"/>
      </w:pPr>
      <w:r w:rsidRPr="0021361E">
        <w:t>Defta A. Oktafiga</w:t>
      </w:r>
      <w:r w:rsidR="00812ED9" w:rsidRPr="0021361E">
        <w:tab/>
      </w:r>
      <w:r w:rsidR="00664659" w:rsidRPr="00664659">
        <w:t>Tien Hu</w:t>
      </w:r>
    </w:p>
    <w:p w14:paraId="2439EC05" w14:textId="6B6ABEF6" w:rsidR="00AB3AE2" w:rsidRPr="0021361E" w:rsidRDefault="0021361E" w:rsidP="00E6087C">
      <w:pPr>
        <w:pStyle w:val="StaffLists"/>
        <w:tabs>
          <w:tab w:val="left" w:pos="2610"/>
        </w:tabs>
        <w:spacing w:line="240" w:lineRule="auto"/>
        <w:ind w:left="216" w:hanging="130"/>
        <w:contextualSpacing w:val="0"/>
      </w:pPr>
      <w:r w:rsidRPr="0021361E">
        <w:t>Christen Priddie</w:t>
      </w:r>
    </w:p>
    <w:p w14:paraId="5D2043E6" w14:textId="77777777" w:rsidR="00FA2A4F" w:rsidRPr="0021361E" w:rsidRDefault="00FA2A4F" w:rsidP="00D77238">
      <w:pPr>
        <w:pStyle w:val="Heading3"/>
      </w:pPr>
      <w:r w:rsidRPr="0021361E">
        <w:t>NSSE Institute Project Associates</w:t>
      </w:r>
    </w:p>
    <w:p w14:paraId="39D9ACBE" w14:textId="77777777" w:rsidR="00AB3AE2" w:rsidRPr="003252C4" w:rsidRDefault="009C4077" w:rsidP="00E6087C">
      <w:pPr>
        <w:pStyle w:val="StaffLists"/>
        <w:tabs>
          <w:tab w:val="left" w:pos="2610"/>
        </w:tabs>
        <w:spacing w:line="240" w:lineRule="auto"/>
        <w:ind w:left="216" w:hanging="130"/>
        <w:contextualSpacing w:val="0"/>
      </w:pPr>
      <w:r>
        <w:t>Dajanae Palmer</w:t>
      </w:r>
      <w:r w:rsidR="00812ED9" w:rsidRPr="003252C4">
        <w:tab/>
      </w:r>
      <w:r>
        <w:t>Samantha Silberstein</w:t>
      </w:r>
    </w:p>
    <w:p w14:paraId="6EC4B4DC" w14:textId="77777777" w:rsidR="00FA2A4F" w:rsidRPr="003252C4" w:rsidRDefault="00FA2A4F" w:rsidP="00D77238">
      <w:pPr>
        <w:pStyle w:val="Heading3"/>
      </w:pPr>
      <w:r w:rsidRPr="003252C4">
        <w:t xml:space="preserve">NSSE Project </w:t>
      </w:r>
      <w:r w:rsidR="00CD6E6E" w:rsidRPr="003252C4">
        <w:t>Associates</w:t>
      </w:r>
    </w:p>
    <w:p w14:paraId="0B5B52D6" w14:textId="0914E244" w:rsidR="002A5F04" w:rsidRPr="003252C4" w:rsidRDefault="006D25EE" w:rsidP="00E6087C">
      <w:pPr>
        <w:pStyle w:val="StaffLists"/>
        <w:tabs>
          <w:tab w:val="left" w:pos="2610"/>
        </w:tabs>
        <w:spacing w:line="240" w:lineRule="auto"/>
        <w:ind w:left="216" w:hanging="130"/>
        <w:contextualSpacing w:val="0"/>
      </w:pPr>
      <w:r>
        <w:t>Josclynn Brandon</w:t>
      </w:r>
      <w:r w:rsidR="00812ED9" w:rsidRPr="003252C4">
        <w:tab/>
      </w:r>
      <w:r w:rsidR="000A1A28" w:rsidRPr="000A1A28">
        <w:t>Colleen Lofton</w:t>
      </w:r>
    </w:p>
    <w:p w14:paraId="49859968" w14:textId="65226F5A" w:rsidR="003127E2" w:rsidRPr="003252C4" w:rsidRDefault="000A1A28" w:rsidP="00E6087C">
      <w:pPr>
        <w:pStyle w:val="StaffLists"/>
        <w:tabs>
          <w:tab w:val="left" w:pos="2610"/>
        </w:tabs>
        <w:spacing w:line="240" w:lineRule="auto"/>
        <w:ind w:left="216" w:hanging="130"/>
        <w:contextualSpacing w:val="0"/>
      </w:pPr>
      <w:r>
        <w:t>Kriti Gopal</w:t>
      </w:r>
      <w:r w:rsidR="00812ED9" w:rsidRPr="003252C4">
        <w:tab/>
      </w:r>
      <w:r w:rsidR="006D25EE">
        <w:t>Sylvia Washington</w:t>
      </w:r>
    </w:p>
    <w:p w14:paraId="255B176E" w14:textId="003D8A3D" w:rsidR="002A5F04" w:rsidRPr="003252C4" w:rsidRDefault="00242CE2" w:rsidP="00E6087C">
      <w:pPr>
        <w:pStyle w:val="StaffLists"/>
        <w:tabs>
          <w:tab w:val="left" w:pos="2610"/>
        </w:tabs>
        <w:spacing w:line="240" w:lineRule="auto"/>
        <w:ind w:left="216" w:hanging="130"/>
        <w:contextualSpacing w:val="0"/>
      </w:pPr>
      <w:r>
        <w:t>Bridgette Holmes</w:t>
      </w:r>
      <w:r>
        <w:tab/>
      </w:r>
      <w:r w:rsidR="006D25EE">
        <w:t>Yihan Zhu</w:t>
      </w:r>
    </w:p>
    <w:p w14:paraId="329E98F9" w14:textId="792CDCF9" w:rsidR="00417EE5" w:rsidRPr="0021361E" w:rsidRDefault="006D25EE" w:rsidP="00E6087C">
      <w:pPr>
        <w:pStyle w:val="StaffLists"/>
        <w:tabs>
          <w:tab w:val="left" w:pos="2610"/>
        </w:tabs>
        <w:spacing w:line="240" w:lineRule="auto"/>
        <w:ind w:left="216" w:hanging="130"/>
        <w:contextualSpacing w:val="0"/>
      </w:pPr>
      <w:r>
        <w:t>Gavin Mariano</w:t>
      </w:r>
    </w:p>
    <w:p w14:paraId="095F6346" w14:textId="7A844766" w:rsidR="00FA2A4F" w:rsidRPr="0021361E" w:rsidRDefault="0011056E" w:rsidP="00D77238">
      <w:pPr>
        <w:pStyle w:val="Heading3"/>
      </w:pPr>
      <w:r w:rsidRPr="0021361E">
        <w:t>FSSE Project Associate</w:t>
      </w:r>
      <w:r w:rsidR="007704D8">
        <w:t>s</w:t>
      </w:r>
    </w:p>
    <w:p w14:paraId="2B702D9A" w14:textId="511AC1B3" w:rsidR="00FA2A4F" w:rsidRPr="00035801" w:rsidRDefault="00242CE2" w:rsidP="00E6087C">
      <w:pPr>
        <w:pStyle w:val="StaffLists"/>
        <w:tabs>
          <w:tab w:val="left" w:pos="2610"/>
        </w:tabs>
        <w:spacing w:line="240" w:lineRule="auto"/>
        <w:ind w:left="216" w:hanging="130"/>
        <w:contextualSpacing w:val="0"/>
      </w:pPr>
      <w:r>
        <w:t>Kyle T. Fassett</w:t>
      </w:r>
    </w:p>
    <w:p w14:paraId="09923721" w14:textId="67BCFDDA" w:rsidR="00FA2A4F" w:rsidRDefault="007603EE" w:rsidP="005256A3">
      <w:pPr>
        <w:pStyle w:val="Heading2"/>
      </w:pPr>
      <w:r>
        <w:br w:type="column"/>
      </w:r>
      <w:r w:rsidR="00FA2A4F">
        <w:t>NSSE</w:t>
      </w:r>
      <w:r w:rsidR="00FA2A4F">
        <w:rPr>
          <w:spacing w:val="-16"/>
        </w:rPr>
        <w:t xml:space="preserve"> </w:t>
      </w:r>
      <w:r w:rsidR="00FA2A4F">
        <w:rPr>
          <w:spacing w:val="-1"/>
        </w:rPr>
        <w:t>National</w:t>
      </w:r>
      <w:r w:rsidR="00FA2A4F">
        <w:rPr>
          <w:spacing w:val="-16"/>
        </w:rPr>
        <w:t xml:space="preserve"> </w:t>
      </w:r>
      <w:r w:rsidR="00FA2A4F">
        <w:t>Advisory</w:t>
      </w:r>
      <w:r w:rsidR="00FA2A4F">
        <w:rPr>
          <w:spacing w:val="-16"/>
        </w:rPr>
        <w:t xml:space="preserve"> </w:t>
      </w:r>
      <w:r w:rsidR="00FA2A4F">
        <w:rPr>
          <w:spacing w:val="-1"/>
        </w:rPr>
        <w:t>Board</w:t>
      </w:r>
    </w:p>
    <w:p w14:paraId="3102CB80" w14:textId="738D3605" w:rsidR="006D25EE" w:rsidRDefault="006D25EE" w:rsidP="006D25EE">
      <w:pPr>
        <w:pStyle w:val="StaffLists"/>
        <w:spacing w:line="240" w:lineRule="auto"/>
        <w:ind w:left="302" w:hanging="216"/>
        <w:contextualSpacing w:val="0"/>
      </w:pPr>
      <w:r w:rsidRPr="00F95540">
        <w:t>Javaune M. Adams-Gaston</w:t>
      </w:r>
      <w:r w:rsidRPr="00EC0B1A">
        <w:t>,</w:t>
      </w:r>
      <w:r>
        <w:t xml:space="preserve"> President, Norfolk State University</w:t>
      </w:r>
    </w:p>
    <w:p w14:paraId="778B23AC" w14:textId="2C75E42F" w:rsidR="00316EC7" w:rsidRPr="002613F6" w:rsidRDefault="00316EC7" w:rsidP="00316EC7">
      <w:pPr>
        <w:pStyle w:val="StaffLists"/>
        <w:spacing w:line="240" w:lineRule="auto"/>
        <w:ind w:left="302" w:hanging="216"/>
        <w:contextualSpacing w:val="0"/>
      </w:pPr>
      <w:r>
        <w:t>L</w:t>
      </w:r>
      <w:r w:rsidR="00180784">
        <w:t>oren J.</w:t>
      </w:r>
      <w:r>
        <w:t xml:space="preserve"> Blanchard</w:t>
      </w:r>
      <w:r w:rsidR="00180784">
        <w:t xml:space="preserve">, </w:t>
      </w:r>
      <w:r w:rsidR="000A1A28" w:rsidRPr="000A1A28">
        <w:t>President, University of Houston-Downtown</w:t>
      </w:r>
    </w:p>
    <w:p w14:paraId="2FE479A4" w14:textId="7654619B" w:rsidR="00110629" w:rsidRPr="002613F6" w:rsidRDefault="00110629" w:rsidP="00E6087C">
      <w:pPr>
        <w:pStyle w:val="StaffLists"/>
        <w:spacing w:line="240" w:lineRule="auto"/>
        <w:ind w:left="302" w:hanging="216"/>
        <w:contextualSpacing w:val="0"/>
      </w:pPr>
      <w:r w:rsidRPr="002613F6">
        <w:t>Julie Carpenter-Hubin, Assistant Vice Pre</w:t>
      </w:r>
      <w:r w:rsidR="009247FD" w:rsidRPr="002613F6">
        <w:t>sident</w:t>
      </w:r>
      <w:r w:rsidR="002613F6" w:rsidRPr="002613F6">
        <w:t xml:space="preserve"> of</w:t>
      </w:r>
      <w:r w:rsidR="009247FD" w:rsidRPr="002613F6">
        <w:t xml:space="preserve"> Institutional Research and</w:t>
      </w:r>
      <w:r w:rsidRPr="002613F6">
        <w:t xml:space="preserve"> Planning</w:t>
      </w:r>
      <w:r w:rsidR="0003789E" w:rsidRPr="002613F6">
        <w:t xml:space="preserve"> </w:t>
      </w:r>
      <w:r w:rsidR="006D25EE">
        <w:t xml:space="preserve">(retired), </w:t>
      </w:r>
      <w:r w:rsidR="0003789E" w:rsidRPr="002613F6">
        <w:t>The Ohio State University</w:t>
      </w:r>
    </w:p>
    <w:p w14:paraId="5C12AEFA" w14:textId="218F7798" w:rsidR="00180784" w:rsidRDefault="00180784" w:rsidP="00180784">
      <w:pPr>
        <w:pStyle w:val="StaffLists"/>
        <w:spacing w:line="240" w:lineRule="auto"/>
        <w:ind w:left="302" w:hanging="216"/>
        <w:contextualSpacing w:val="0"/>
      </w:pPr>
      <w:r>
        <w:t>Jos</w:t>
      </w:r>
      <w:r>
        <w:rPr>
          <w:rFonts w:cs="Times New Roman"/>
        </w:rPr>
        <w:t>é</w:t>
      </w:r>
      <w:r>
        <w:t xml:space="preserve"> Lui</w:t>
      </w:r>
      <w:r w:rsidR="007704D8">
        <w:t>s</w:t>
      </w:r>
      <w:r>
        <w:t xml:space="preserve"> Cruz, </w:t>
      </w:r>
      <w:r w:rsidR="000A1A28" w:rsidRPr="000A1A28">
        <w:t>President, Northern Arizona University</w:t>
      </w:r>
    </w:p>
    <w:p w14:paraId="55BFCF49" w14:textId="60D6A3C7" w:rsidR="00D035AD" w:rsidRPr="00C136FB" w:rsidRDefault="00C136FB" w:rsidP="00D035AD">
      <w:pPr>
        <w:pStyle w:val="StaffLists"/>
        <w:spacing w:line="240" w:lineRule="auto"/>
        <w:ind w:left="302" w:hanging="216"/>
        <w:contextualSpacing w:val="0"/>
      </w:pPr>
      <w:r w:rsidRPr="00C136FB">
        <w:t>Peter Felten, Executive Director, Center for Engaged Learning, Elon University</w:t>
      </w:r>
    </w:p>
    <w:p w14:paraId="0A70D475" w14:textId="4A1ECE65" w:rsidR="00EC5DF8" w:rsidRDefault="00EC5DF8" w:rsidP="00180784">
      <w:pPr>
        <w:pStyle w:val="StaffLists"/>
        <w:spacing w:line="240" w:lineRule="auto"/>
        <w:ind w:left="302" w:hanging="216"/>
        <w:contextualSpacing w:val="0"/>
      </w:pPr>
      <w:r w:rsidRPr="00FB7453">
        <w:t>Linda L. García</w:t>
      </w:r>
      <w:r w:rsidRPr="002613F6">
        <w:t xml:space="preserve"> (</w:t>
      </w:r>
      <w:r w:rsidRPr="00D41B5E">
        <w:rPr>
          <w:i/>
        </w:rPr>
        <w:t>Ex Officio</w:t>
      </w:r>
      <w:r w:rsidRPr="002613F6">
        <w:t>), Executive Director, Center for Community College Student Engagement, The University of Texas at Austin</w:t>
      </w:r>
    </w:p>
    <w:p w14:paraId="5EE04B5D" w14:textId="59B34A42" w:rsidR="00180784" w:rsidRPr="002613F6" w:rsidRDefault="00180784" w:rsidP="00180784">
      <w:pPr>
        <w:pStyle w:val="StaffLists"/>
        <w:spacing w:line="240" w:lineRule="auto"/>
        <w:ind w:left="302" w:hanging="216"/>
        <w:contextualSpacing w:val="0"/>
      </w:pPr>
      <w:r>
        <w:t xml:space="preserve">Dennis Groth, </w:t>
      </w:r>
      <w:r w:rsidR="00EC5DF8">
        <w:t>Interim Dean, Luddy School of Informatics, Computing, and Engineering</w:t>
      </w:r>
    </w:p>
    <w:p w14:paraId="5DB808FF" w14:textId="4E34B818" w:rsidR="002613F6" w:rsidRPr="002613F6" w:rsidRDefault="002613F6" w:rsidP="00E6087C">
      <w:pPr>
        <w:pStyle w:val="StaffLists"/>
        <w:spacing w:line="240" w:lineRule="auto"/>
        <w:ind w:left="302" w:hanging="216"/>
        <w:contextualSpacing w:val="0"/>
      </w:pPr>
      <w:r>
        <w:t xml:space="preserve">John </w:t>
      </w:r>
      <w:r w:rsidRPr="002613F6">
        <w:t xml:space="preserve">Hayek </w:t>
      </w:r>
      <w:r w:rsidR="00EC5DF8">
        <w:t xml:space="preserve">(Vice Chair), </w:t>
      </w:r>
      <w:r w:rsidRPr="002613F6">
        <w:t>Vice Chancellor for Academic Affairs, The Texas State University System</w:t>
      </w:r>
    </w:p>
    <w:p w14:paraId="783E1326" w14:textId="77777777" w:rsidR="00A458F0" w:rsidRPr="002613F6" w:rsidRDefault="00A458F0" w:rsidP="00E6087C">
      <w:pPr>
        <w:pStyle w:val="StaffLists"/>
        <w:spacing w:line="240" w:lineRule="auto"/>
        <w:ind w:left="302" w:hanging="216"/>
        <w:contextualSpacing w:val="0"/>
      </w:pPr>
      <w:r w:rsidRPr="002613F6">
        <w:t xml:space="preserve">Debra Humphreys, </w:t>
      </w:r>
      <w:r w:rsidR="00AB0AF9" w:rsidRPr="002613F6">
        <w:t>Vice President of Strategic Engagement, Lumina Foundation</w:t>
      </w:r>
      <w:r w:rsidRPr="002613F6">
        <w:t xml:space="preserve"> </w:t>
      </w:r>
    </w:p>
    <w:p w14:paraId="0A5D9EF3" w14:textId="70E7979D" w:rsidR="000D0CB5" w:rsidRPr="002613F6" w:rsidRDefault="000D0CB5" w:rsidP="00E6087C">
      <w:pPr>
        <w:pStyle w:val="StaffLists"/>
        <w:spacing w:line="240" w:lineRule="auto"/>
        <w:ind w:left="302" w:hanging="216"/>
        <w:contextualSpacing w:val="0"/>
      </w:pPr>
      <w:r w:rsidRPr="002613F6">
        <w:t>Alexander C. McCormick (</w:t>
      </w:r>
      <w:r w:rsidRPr="00D41B5E">
        <w:rPr>
          <w:i/>
        </w:rPr>
        <w:t>Ex Officio</w:t>
      </w:r>
      <w:r w:rsidRPr="002613F6">
        <w:t xml:space="preserve">), </w:t>
      </w:r>
      <w:r w:rsidR="00D44BD8">
        <w:t xml:space="preserve">Associate Professor of Educational Leadership and Policy Studies, </w:t>
      </w:r>
      <w:r w:rsidRPr="002613F6">
        <w:t>Director, National Survey of Student Engagement, Indiana University</w:t>
      </w:r>
      <w:r w:rsidR="002613F6" w:rsidRPr="002613F6">
        <w:t xml:space="preserve"> Bloomington</w:t>
      </w:r>
    </w:p>
    <w:p w14:paraId="44A77D32" w14:textId="7B7A1289" w:rsidR="00FA2A4F" w:rsidRDefault="00FA2A4F" w:rsidP="00E6087C">
      <w:pPr>
        <w:pStyle w:val="StaffLists"/>
        <w:spacing w:line="240" w:lineRule="auto"/>
        <w:ind w:left="302" w:hanging="216"/>
        <w:contextualSpacing w:val="0"/>
      </w:pPr>
      <w:r w:rsidRPr="002613F6">
        <w:t>Elsa M. Núñez</w:t>
      </w:r>
      <w:r w:rsidR="00EC5DF8">
        <w:t xml:space="preserve"> (Chair)</w:t>
      </w:r>
      <w:r w:rsidRPr="002613F6">
        <w:t xml:space="preserve">, President, Eastern Connecticut State University </w:t>
      </w:r>
    </w:p>
    <w:p w14:paraId="7740EB5A" w14:textId="77777777" w:rsidR="002A67F7" w:rsidRPr="002A67F7" w:rsidRDefault="002A67F7" w:rsidP="002A67F7">
      <w:pPr>
        <w:pStyle w:val="StaffLists"/>
        <w:ind w:left="302" w:hanging="216"/>
      </w:pPr>
      <w:r w:rsidRPr="002A67F7">
        <w:t>Susana Rivera-Mills, Provost and Executive Vice President for Academic Affairs, Ball State University</w:t>
      </w:r>
    </w:p>
    <w:p w14:paraId="7E65A39C" w14:textId="62E9A3A2" w:rsidR="001D5E74" w:rsidRDefault="001D5E74" w:rsidP="00777075">
      <w:pPr>
        <w:pStyle w:val="StaffLists"/>
        <w:spacing w:line="240" w:lineRule="auto"/>
        <w:ind w:left="302" w:hanging="216"/>
        <w:contextualSpacing w:val="0"/>
        <w:sectPr w:rsidR="001D5E74" w:rsidSect="00E16C75">
          <w:type w:val="continuous"/>
          <w:pgSz w:w="12240" w:h="15840" w:code="1"/>
          <w:pgMar w:top="720" w:right="720" w:bottom="720" w:left="720" w:header="432" w:footer="432" w:gutter="0"/>
          <w:cols w:num="2" w:sep="1" w:space="576"/>
          <w:docGrid w:linePitch="360"/>
        </w:sectPr>
      </w:pPr>
    </w:p>
    <w:p w14:paraId="1EC2AA0A" w14:textId="77777777" w:rsidR="00AB65E5" w:rsidRDefault="00AB65E5" w:rsidP="00AB65E5">
      <w:pPr>
        <w:spacing w:after="0" w:line="260" w:lineRule="exact"/>
        <w:rPr>
          <w:szCs w:val="21"/>
        </w:rPr>
      </w:pPr>
    </w:p>
    <w:p w14:paraId="1C429A80" w14:textId="24E731CD" w:rsidR="001D5E74" w:rsidRDefault="001D5E74" w:rsidP="00C6073D">
      <w:pPr>
        <w:spacing w:line="260" w:lineRule="exact"/>
        <w:rPr>
          <w:szCs w:val="21"/>
        </w:rPr>
      </w:pPr>
      <w:r w:rsidRPr="0077312E">
        <w:rPr>
          <w:szCs w:val="21"/>
        </w:rPr>
        <w:t>Suggested citation: National Survey of Student Engagement. (20</w:t>
      </w:r>
      <w:r w:rsidR="00262214">
        <w:rPr>
          <w:szCs w:val="21"/>
        </w:rPr>
        <w:t>2</w:t>
      </w:r>
      <w:r w:rsidR="00DB4ACD">
        <w:rPr>
          <w:szCs w:val="21"/>
        </w:rPr>
        <w:t>1</w:t>
      </w:r>
      <w:r w:rsidRPr="0077312E">
        <w:rPr>
          <w:szCs w:val="21"/>
        </w:rPr>
        <w:t xml:space="preserve">). </w:t>
      </w:r>
      <w:r w:rsidRPr="0077312E">
        <w:rPr>
          <w:i/>
          <w:szCs w:val="21"/>
        </w:rPr>
        <w:t>NSSE 20</w:t>
      </w:r>
      <w:r w:rsidR="00262214">
        <w:rPr>
          <w:i/>
          <w:szCs w:val="21"/>
        </w:rPr>
        <w:t>2</w:t>
      </w:r>
      <w:r w:rsidR="00DB4ACD">
        <w:rPr>
          <w:i/>
          <w:szCs w:val="21"/>
        </w:rPr>
        <w:t>1</w:t>
      </w:r>
      <w:r w:rsidRPr="0077312E">
        <w:rPr>
          <w:i/>
          <w:szCs w:val="21"/>
        </w:rPr>
        <w:t xml:space="preserve"> overview</w:t>
      </w:r>
      <w:r w:rsidRPr="0077312E">
        <w:rPr>
          <w:szCs w:val="21"/>
        </w:rPr>
        <w:t>. Bloomington, IN: Indiana University Center for Postsecondary Research.</w:t>
      </w:r>
    </w:p>
    <w:p w14:paraId="33256A6C" w14:textId="77777777" w:rsidR="00AB65E5" w:rsidRPr="0077312E" w:rsidRDefault="00AB65E5" w:rsidP="00AB65E5">
      <w:pPr>
        <w:spacing w:after="0" w:line="260" w:lineRule="exact"/>
        <w:rPr>
          <w:szCs w:val="21"/>
        </w:rPr>
      </w:pPr>
    </w:p>
    <w:p w14:paraId="58637EF8" w14:textId="77777777" w:rsidR="001D5E74" w:rsidRPr="006D196C" w:rsidRDefault="001D5E74" w:rsidP="001D5E74">
      <w:pPr>
        <w:shd w:val="clear" w:color="auto" w:fill="D8E5F8" w:themeFill="accent2" w:themeFillTint="33"/>
        <w:spacing w:after="0" w:line="220" w:lineRule="exact"/>
        <w:jc w:val="center"/>
        <w:rPr>
          <w:rFonts w:asciiTheme="minorHAnsi" w:hAnsiTheme="minorHAnsi" w:cstheme="minorHAnsi"/>
          <w:b/>
          <w:bCs/>
          <w:color w:val="002D62" w:themeColor="background2"/>
          <w:sz w:val="16"/>
          <w:szCs w:val="16"/>
        </w:rPr>
      </w:pPr>
      <w:r w:rsidRPr="006D196C">
        <w:rPr>
          <w:rFonts w:asciiTheme="minorHAnsi" w:hAnsiTheme="minorHAnsi" w:cstheme="minorHAnsi"/>
          <w:b/>
          <w:bCs/>
          <w:color w:val="002D62" w:themeColor="background2"/>
          <w:sz w:val="16"/>
          <w:szCs w:val="16"/>
        </w:rPr>
        <w:t xml:space="preserve">Center for Postsecondary Research • Indiana University School of Education • </w:t>
      </w:r>
      <w:r w:rsidRPr="006D196C">
        <w:rPr>
          <w:rFonts w:asciiTheme="minorHAnsi" w:eastAsia="Symbol" w:hAnsiTheme="minorHAnsi" w:cstheme="minorHAnsi"/>
          <w:b/>
          <w:bCs/>
          <w:color w:val="002D62" w:themeColor="background2"/>
          <w:spacing w:val="-7"/>
          <w:sz w:val="16"/>
          <w:szCs w:val="16"/>
        </w:rPr>
        <w:t>201 North Rose Avenue</w:t>
      </w:r>
      <w:r w:rsidRPr="00960090">
        <w:rPr>
          <w:rFonts w:asciiTheme="minorHAnsi" w:eastAsia="Corbel" w:hAnsiTheme="minorHAnsi" w:cstheme="minorHAnsi"/>
          <w:b/>
          <w:bCs/>
          <w:color w:val="002D62" w:themeColor="background2"/>
          <w:spacing w:val="-1"/>
          <w:sz w:val="16"/>
          <w:szCs w:val="16"/>
        </w:rPr>
        <w:t xml:space="preserve"> • </w:t>
      </w:r>
      <w:r w:rsidRPr="006D196C">
        <w:rPr>
          <w:rFonts w:asciiTheme="minorHAnsi" w:eastAsia="Symbol" w:hAnsiTheme="minorHAnsi" w:cstheme="minorHAnsi"/>
          <w:b/>
          <w:bCs/>
          <w:color w:val="002D62" w:themeColor="background2"/>
          <w:spacing w:val="-7"/>
          <w:sz w:val="16"/>
          <w:szCs w:val="16"/>
        </w:rPr>
        <w:t>Bloomington, IN 47405-1006</w:t>
      </w:r>
    </w:p>
    <w:p w14:paraId="7C0AC3B6" w14:textId="1CB4BE07" w:rsidR="001D5E74" w:rsidRDefault="001D5E74" w:rsidP="001D5E74">
      <w:pPr>
        <w:shd w:val="clear" w:color="auto" w:fill="D8E5F8" w:themeFill="accent2" w:themeFillTint="33"/>
        <w:spacing w:after="0" w:line="220" w:lineRule="exact"/>
        <w:jc w:val="center"/>
      </w:pPr>
      <w:r w:rsidRPr="006D196C">
        <w:rPr>
          <w:rFonts w:asciiTheme="minorHAnsi" w:hAnsiTheme="minorHAnsi" w:cstheme="minorHAnsi"/>
          <w:color w:val="002D62" w:themeColor="background2"/>
          <w:sz w:val="16"/>
          <w:szCs w:val="16"/>
        </w:rPr>
        <w:t xml:space="preserve">812-856-5824 | </w:t>
      </w:r>
      <w:hyperlink r:id="rId12" w:history="1">
        <w:r w:rsidRPr="006D196C">
          <w:rPr>
            <w:rStyle w:val="Hyperlink"/>
            <w:rFonts w:asciiTheme="minorHAnsi" w:hAnsiTheme="minorHAnsi" w:cstheme="minorHAnsi"/>
            <w:color w:val="002D62" w:themeColor="background2"/>
            <w:sz w:val="16"/>
            <w:szCs w:val="16"/>
            <w:u w:val="none"/>
          </w:rPr>
          <w:t>nsse@indiana.edu</w:t>
        </w:r>
      </w:hyperlink>
      <w:r w:rsidRPr="006D196C">
        <w:rPr>
          <w:rFonts w:asciiTheme="minorHAnsi" w:hAnsiTheme="minorHAnsi" w:cstheme="minorHAnsi"/>
          <w:color w:val="002D62" w:themeColor="background2"/>
          <w:sz w:val="16"/>
          <w:szCs w:val="16"/>
        </w:rPr>
        <w:t xml:space="preserve"> | </w:t>
      </w:r>
      <w:hyperlink r:id="rId13" w:history="1">
        <w:r w:rsidRPr="006D196C">
          <w:rPr>
            <w:rStyle w:val="Hyperlink"/>
            <w:rFonts w:asciiTheme="minorHAnsi" w:hAnsiTheme="minorHAnsi" w:cstheme="minorHAnsi"/>
            <w:color w:val="002D62" w:themeColor="background2"/>
            <w:sz w:val="16"/>
            <w:szCs w:val="16"/>
            <w:u w:val="none"/>
          </w:rPr>
          <w:t>nsse.indiana.edu</w:t>
        </w:r>
      </w:hyperlink>
      <w:r w:rsidRPr="006D196C">
        <w:rPr>
          <w:rFonts w:asciiTheme="minorHAnsi" w:hAnsiTheme="minorHAnsi" w:cstheme="minorHAnsi"/>
          <w:color w:val="002D62" w:themeColor="background2"/>
          <w:sz w:val="16"/>
          <w:szCs w:val="16"/>
        </w:rPr>
        <w:t xml:space="preserve"> | Twitter: </w:t>
      </w:r>
      <w:hyperlink r:id="rId14" w:history="1">
        <w:r w:rsidRPr="006D196C">
          <w:rPr>
            <w:rStyle w:val="Hyperlink"/>
            <w:rFonts w:asciiTheme="minorHAnsi" w:hAnsiTheme="minorHAnsi" w:cstheme="minorHAnsi"/>
            <w:color w:val="002D62" w:themeColor="background2"/>
            <w:sz w:val="16"/>
            <w:szCs w:val="16"/>
            <w:u w:val="none"/>
          </w:rPr>
          <w:t>@NSSEsurvey</w:t>
        </w:r>
      </w:hyperlink>
      <w:r w:rsidRPr="006D196C">
        <w:rPr>
          <w:rFonts w:asciiTheme="minorHAnsi" w:hAnsiTheme="minorHAnsi" w:cstheme="minorHAnsi"/>
          <w:color w:val="002D62" w:themeColor="background2"/>
          <w:sz w:val="16"/>
          <w:szCs w:val="16"/>
        </w:rPr>
        <w:t xml:space="preserve">, </w:t>
      </w:r>
      <w:hyperlink r:id="rId15" w:history="1">
        <w:r w:rsidRPr="006D196C">
          <w:rPr>
            <w:rStyle w:val="Hyperlink"/>
            <w:rFonts w:asciiTheme="minorHAnsi" w:hAnsiTheme="minorHAnsi" w:cstheme="minorHAnsi"/>
            <w:color w:val="002D62" w:themeColor="background2"/>
            <w:sz w:val="16"/>
            <w:szCs w:val="16"/>
            <w:u w:val="none"/>
          </w:rPr>
          <w:t>@NSSEinstitute</w:t>
        </w:r>
      </w:hyperlink>
      <w:r w:rsidRPr="006D196C">
        <w:rPr>
          <w:rFonts w:asciiTheme="minorHAnsi" w:hAnsiTheme="minorHAnsi" w:cstheme="minorHAnsi"/>
          <w:color w:val="002D62" w:themeColor="background2"/>
          <w:sz w:val="16"/>
          <w:szCs w:val="16"/>
        </w:rPr>
        <w:t xml:space="preserve"> | Blog: </w:t>
      </w:r>
      <w:hyperlink r:id="rId16" w:history="1">
        <w:r w:rsidRPr="006D196C">
          <w:rPr>
            <w:rStyle w:val="Hyperlink"/>
            <w:rFonts w:asciiTheme="minorHAnsi" w:hAnsiTheme="minorHAnsi" w:cstheme="minorHAnsi"/>
            <w:color w:val="002D62" w:themeColor="background2"/>
            <w:sz w:val="16"/>
            <w:szCs w:val="16"/>
            <w:u w:val="none"/>
          </w:rPr>
          <w:t>NSSEsightings.indiana.edu</w:t>
        </w:r>
      </w:hyperlink>
    </w:p>
    <w:p w14:paraId="3330F1CB" w14:textId="0AC68EEC" w:rsidR="0080132A" w:rsidRPr="009247FD" w:rsidRDefault="0080132A" w:rsidP="00777075">
      <w:pPr>
        <w:pStyle w:val="StaffLists"/>
        <w:spacing w:line="240" w:lineRule="auto"/>
        <w:ind w:left="302" w:hanging="216"/>
        <w:contextualSpacing w:val="0"/>
      </w:pPr>
    </w:p>
    <w:sectPr w:rsidR="0080132A" w:rsidRPr="009247FD" w:rsidSect="00A10EA5">
      <w:type w:val="continuous"/>
      <w:pgSz w:w="12240" w:h="15840" w:code="1"/>
      <w:pgMar w:top="720" w:right="720" w:bottom="720" w:left="720" w:header="432" w:footer="432" w:gutter="0"/>
      <w:cols w:sep="1" w:space="57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205F2B" w14:textId="77777777" w:rsidR="000B0CDD" w:rsidRDefault="000B0CDD" w:rsidP="00B33F06">
      <w:pPr>
        <w:spacing w:after="0"/>
      </w:pPr>
      <w:r>
        <w:separator/>
      </w:r>
    </w:p>
  </w:endnote>
  <w:endnote w:type="continuationSeparator" w:id="0">
    <w:p w14:paraId="12CA6B4A" w14:textId="77777777" w:rsidR="000B0CDD" w:rsidRDefault="000B0CDD" w:rsidP="00B33F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4D"/>
    <w:family w:val="decorative"/>
    <w:pitch w:val="variable"/>
    <w:sig w:usb0="00000003" w:usb1="00000000" w:usb2="00000000" w:usb3="00000000" w:csb0="80000001"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203DA" w14:textId="1FDD19F5" w:rsidR="00F63F6D" w:rsidRPr="00757380" w:rsidRDefault="00F63F6D" w:rsidP="00777075">
    <w:pPr>
      <w:tabs>
        <w:tab w:val="right" w:pos="10710"/>
      </w:tabs>
      <w:rPr>
        <w:rFonts w:asciiTheme="minorHAnsi" w:hAnsiTheme="minorHAnsi"/>
        <w:sz w:val="18"/>
      </w:rPr>
    </w:pPr>
    <w:r w:rsidRPr="00757380">
      <w:rPr>
        <w:rFonts w:asciiTheme="minorHAnsi" w:hAnsiTheme="minorHAnsi"/>
        <w:sz w:val="18"/>
      </w:rPr>
      <w:fldChar w:fldCharType="begin"/>
    </w:r>
    <w:r w:rsidRPr="00757380">
      <w:rPr>
        <w:rFonts w:asciiTheme="minorHAnsi" w:hAnsiTheme="minorHAnsi"/>
        <w:sz w:val="18"/>
      </w:rPr>
      <w:instrText xml:space="preserve"> PAGE   \* MERGEFORMAT </w:instrText>
    </w:r>
    <w:r w:rsidRPr="00757380">
      <w:rPr>
        <w:rFonts w:asciiTheme="minorHAnsi" w:hAnsiTheme="minorHAnsi"/>
        <w:sz w:val="18"/>
      </w:rPr>
      <w:fldChar w:fldCharType="separate"/>
    </w:r>
    <w:r>
      <w:rPr>
        <w:rFonts w:asciiTheme="minorHAnsi" w:hAnsiTheme="minorHAnsi"/>
        <w:noProof/>
        <w:sz w:val="18"/>
      </w:rPr>
      <w:t>4</w:t>
    </w:r>
    <w:r w:rsidRPr="00757380">
      <w:rPr>
        <w:rFonts w:asciiTheme="minorHAnsi" w:hAnsiTheme="minorHAnsi"/>
        <w:noProof/>
        <w:sz w:val="18"/>
      </w:rPr>
      <w:fldChar w:fldCharType="end"/>
    </w:r>
    <w:r>
      <w:rPr>
        <w:rFonts w:asciiTheme="minorHAnsi" w:hAnsiTheme="minorHAnsi"/>
        <w:noProof/>
        <w:sz w:val="18"/>
      </w:rPr>
      <w:t xml:space="preserve"> </w:t>
    </w:r>
    <w:r w:rsidRPr="00757380">
      <w:rPr>
        <w:rFonts w:asciiTheme="minorHAnsi" w:hAnsiTheme="minorHAnsi"/>
        <w:sz w:val="18"/>
      </w:rPr>
      <w:t xml:space="preserve"> </w:t>
    </w:r>
    <w:r w:rsidRPr="00757380">
      <w:rPr>
        <w:rFonts w:asciiTheme="minorHAnsi" w:hAnsiTheme="minorHAnsi"/>
        <w:sz w:val="18"/>
      </w:rPr>
      <w:sym w:font="Wingdings" w:char="F09F"/>
    </w:r>
    <w:r w:rsidRPr="00757380">
      <w:rPr>
        <w:rFonts w:asciiTheme="minorHAnsi" w:hAnsiTheme="minorHAnsi"/>
        <w:sz w:val="18"/>
      </w:rPr>
      <w:t xml:space="preserve"> </w:t>
    </w:r>
    <w:r>
      <w:rPr>
        <w:rFonts w:asciiTheme="minorHAnsi" w:hAnsiTheme="minorHAnsi"/>
        <w:sz w:val="18"/>
      </w:rPr>
      <w:t xml:space="preserve"> </w:t>
    </w:r>
    <w:r w:rsidRPr="00757380">
      <w:rPr>
        <w:rFonts w:asciiTheme="minorHAnsi" w:hAnsiTheme="minorHAnsi"/>
        <w:sz w:val="18"/>
      </w:rPr>
      <w:t>NSSE 20</w:t>
    </w:r>
    <w:r>
      <w:rPr>
        <w:rFonts w:asciiTheme="minorHAnsi" w:hAnsiTheme="minorHAnsi"/>
        <w:sz w:val="18"/>
      </w:rPr>
      <w:t>20</w:t>
    </w:r>
    <w:r w:rsidRPr="00757380">
      <w:rPr>
        <w:rFonts w:asciiTheme="minorHAnsi" w:hAnsiTheme="minorHAnsi"/>
        <w:sz w:val="18"/>
      </w:rPr>
      <w:t xml:space="preserve"> OVERVIEW</w:t>
    </w:r>
    <w:r>
      <w:rPr>
        <w:rFonts w:asciiTheme="minorHAnsi" w:hAnsiTheme="minorHAnsi"/>
        <w:sz w:val="18"/>
      </w:rPr>
      <w:tab/>
      <w:t>07-24-20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5965FF" w14:textId="071D25A9" w:rsidR="00F63F6D" w:rsidRPr="00757380" w:rsidRDefault="00F63F6D" w:rsidP="00C661C9">
    <w:pPr>
      <w:tabs>
        <w:tab w:val="right" w:pos="10710"/>
      </w:tabs>
      <w:rPr>
        <w:rFonts w:asciiTheme="minorHAnsi" w:hAnsiTheme="minorHAnsi"/>
        <w:sz w:val="18"/>
        <w:szCs w:val="18"/>
      </w:rPr>
    </w:pPr>
    <w:r w:rsidRPr="00757380">
      <w:rPr>
        <w:rFonts w:asciiTheme="minorHAnsi" w:hAnsiTheme="minorHAnsi"/>
        <w:sz w:val="18"/>
        <w:szCs w:val="18"/>
      </w:rPr>
      <w:t>NSSE 20</w:t>
    </w:r>
    <w:r>
      <w:rPr>
        <w:rFonts w:asciiTheme="minorHAnsi" w:hAnsiTheme="minorHAnsi"/>
        <w:sz w:val="18"/>
        <w:szCs w:val="18"/>
      </w:rPr>
      <w:t>21</w:t>
    </w:r>
    <w:r w:rsidRPr="00757380">
      <w:rPr>
        <w:rFonts w:asciiTheme="minorHAnsi" w:hAnsiTheme="minorHAnsi"/>
        <w:sz w:val="18"/>
        <w:szCs w:val="18"/>
      </w:rPr>
      <w:t xml:space="preserve"> OVERVIEW</w:t>
    </w:r>
    <w:r>
      <w:rPr>
        <w:rFonts w:asciiTheme="minorHAnsi" w:hAnsiTheme="minorHAnsi"/>
        <w:sz w:val="18"/>
        <w:szCs w:val="18"/>
      </w:rPr>
      <w:t xml:space="preserve"> </w:t>
    </w:r>
    <w:r w:rsidRPr="00757380">
      <w:rPr>
        <w:rFonts w:asciiTheme="minorHAnsi" w:hAnsiTheme="minorHAnsi"/>
        <w:sz w:val="18"/>
        <w:szCs w:val="18"/>
      </w:rPr>
      <w:t xml:space="preserve"> </w:t>
    </w:r>
    <w:r w:rsidRPr="00757380">
      <w:rPr>
        <w:rFonts w:asciiTheme="minorHAnsi" w:hAnsiTheme="minorHAnsi"/>
        <w:sz w:val="18"/>
        <w:szCs w:val="18"/>
      </w:rPr>
      <w:sym w:font="Wingdings" w:char="F09F"/>
    </w:r>
    <w:r>
      <w:rPr>
        <w:rFonts w:asciiTheme="minorHAnsi" w:hAnsiTheme="minorHAnsi"/>
        <w:sz w:val="18"/>
        <w:szCs w:val="18"/>
      </w:rPr>
      <w:t xml:space="preserve">  </w:t>
    </w:r>
    <w:r w:rsidRPr="00757380">
      <w:rPr>
        <w:rFonts w:asciiTheme="minorHAnsi" w:hAnsiTheme="minorHAnsi"/>
        <w:sz w:val="18"/>
        <w:szCs w:val="18"/>
      </w:rPr>
      <w:fldChar w:fldCharType="begin"/>
    </w:r>
    <w:r w:rsidRPr="00757380">
      <w:rPr>
        <w:rFonts w:asciiTheme="minorHAnsi" w:hAnsiTheme="minorHAnsi"/>
        <w:sz w:val="18"/>
        <w:szCs w:val="18"/>
      </w:rPr>
      <w:instrText xml:space="preserve"> PAGE   \* MERGEFORMAT </w:instrText>
    </w:r>
    <w:r w:rsidRPr="00757380">
      <w:rPr>
        <w:rFonts w:asciiTheme="minorHAnsi" w:hAnsiTheme="minorHAnsi"/>
        <w:sz w:val="18"/>
        <w:szCs w:val="18"/>
      </w:rPr>
      <w:fldChar w:fldCharType="separate"/>
    </w:r>
    <w:r w:rsidR="00D41B5E">
      <w:rPr>
        <w:rFonts w:asciiTheme="minorHAnsi" w:hAnsiTheme="minorHAnsi"/>
        <w:noProof/>
        <w:sz w:val="18"/>
        <w:szCs w:val="18"/>
      </w:rPr>
      <w:t>4</w:t>
    </w:r>
    <w:r w:rsidRPr="00757380">
      <w:rPr>
        <w:rFonts w:asciiTheme="minorHAnsi" w:hAnsiTheme="minorHAnsi"/>
        <w:noProof/>
        <w:sz w:val="18"/>
        <w:szCs w:val="18"/>
      </w:rPr>
      <w:fldChar w:fldCharType="end"/>
    </w:r>
    <w:r>
      <w:rPr>
        <w:rFonts w:asciiTheme="minorHAnsi" w:hAnsiTheme="minorHAnsi"/>
        <w:noProof/>
        <w:sz w:val="18"/>
        <w:szCs w:val="18"/>
      </w:rPr>
      <w:tab/>
      <w:t>8-</w:t>
    </w:r>
    <w:r w:rsidR="000C6EBF">
      <w:rPr>
        <w:rFonts w:asciiTheme="minorHAnsi" w:hAnsiTheme="minorHAnsi"/>
        <w:noProof/>
        <w:sz w:val="18"/>
        <w:szCs w:val="18"/>
      </w:rPr>
      <w:t>20</w:t>
    </w:r>
    <w:r>
      <w:rPr>
        <w:rFonts w:asciiTheme="minorHAnsi" w:hAnsiTheme="minorHAnsi"/>
        <w:noProof/>
        <w:sz w:val="18"/>
        <w:szCs w:val="18"/>
      </w:rPr>
      <w:t>-21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36E21A" w14:textId="77777777" w:rsidR="000B0CDD" w:rsidRDefault="000B0CDD" w:rsidP="00B33F06">
      <w:pPr>
        <w:spacing w:after="0"/>
      </w:pPr>
      <w:r>
        <w:separator/>
      </w:r>
    </w:p>
  </w:footnote>
  <w:footnote w:type="continuationSeparator" w:id="0">
    <w:p w14:paraId="0D6D4339" w14:textId="77777777" w:rsidR="000B0CDD" w:rsidRDefault="000B0CDD" w:rsidP="00B33F06">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2"/>
  <w:proofState w:spelling="clean" w:grammar="clean"/>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2DF"/>
    <w:rsid w:val="00000DFD"/>
    <w:rsid w:val="000010FD"/>
    <w:rsid w:val="00001B3E"/>
    <w:rsid w:val="0000301E"/>
    <w:rsid w:val="00003E97"/>
    <w:rsid w:val="00004D57"/>
    <w:rsid w:val="0000565A"/>
    <w:rsid w:val="0000766F"/>
    <w:rsid w:val="0001114B"/>
    <w:rsid w:val="00011E26"/>
    <w:rsid w:val="00013B72"/>
    <w:rsid w:val="00013BFB"/>
    <w:rsid w:val="00020250"/>
    <w:rsid w:val="00023DA7"/>
    <w:rsid w:val="00025144"/>
    <w:rsid w:val="00030A7E"/>
    <w:rsid w:val="00035801"/>
    <w:rsid w:val="0003789E"/>
    <w:rsid w:val="00040BF4"/>
    <w:rsid w:val="00041802"/>
    <w:rsid w:val="000513E6"/>
    <w:rsid w:val="00052F7B"/>
    <w:rsid w:val="000543B2"/>
    <w:rsid w:val="00054AE8"/>
    <w:rsid w:val="000567CA"/>
    <w:rsid w:val="000605E7"/>
    <w:rsid w:val="00060979"/>
    <w:rsid w:val="00060A51"/>
    <w:rsid w:val="0006472F"/>
    <w:rsid w:val="00073641"/>
    <w:rsid w:val="00077287"/>
    <w:rsid w:val="00081799"/>
    <w:rsid w:val="000840C8"/>
    <w:rsid w:val="00086996"/>
    <w:rsid w:val="00094701"/>
    <w:rsid w:val="0009564F"/>
    <w:rsid w:val="00095AB5"/>
    <w:rsid w:val="00097E29"/>
    <w:rsid w:val="000A16C4"/>
    <w:rsid w:val="000A1A28"/>
    <w:rsid w:val="000A527D"/>
    <w:rsid w:val="000A6135"/>
    <w:rsid w:val="000A6C38"/>
    <w:rsid w:val="000A7238"/>
    <w:rsid w:val="000B0CDD"/>
    <w:rsid w:val="000B16B1"/>
    <w:rsid w:val="000B2909"/>
    <w:rsid w:val="000B2E92"/>
    <w:rsid w:val="000B50C2"/>
    <w:rsid w:val="000B65CA"/>
    <w:rsid w:val="000B6BC8"/>
    <w:rsid w:val="000C1699"/>
    <w:rsid w:val="000C1FF8"/>
    <w:rsid w:val="000C27A7"/>
    <w:rsid w:val="000C5107"/>
    <w:rsid w:val="000C6EBF"/>
    <w:rsid w:val="000C78F8"/>
    <w:rsid w:val="000C7A65"/>
    <w:rsid w:val="000D0CB5"/>
    <w:rsid w:val="000D4524"/>
    <w:rsid w:val="000D7301"/>
    <w:rsid w:val="000E0F4C"/>
    <w:rsid w:val="000E2E32"/>
    <w:rsid w:val="000E4991"/>
    <w:rsid w:val="000E75F0"/>
    <w:rsid w:val="000F3BD2"/>
    <w:rsid w:val="000F5D69"/>
    <w:rsid w:val="000F7F89"/>
    <w:rsid w:val="00103B1F"/>
    <w:rsid w:val="00105882"/>
    <w:rsid w:val="00110459"/>
    <w:rsid w:val="0011056E"/>
    <w:rsid w:val="00110629"/>
    <w:rsid w:val="001107D6"/>
    <w:rsid w:val="001145CD"/>
    <w:rsid w:val="00114DC4"/>
    <w:rsid w:val="0012019C"/>
    <w:rsid w:val="001258F2"/>
    <w:rsid w:val="001267A5"/>
    <w:rsid w:val="00130AE7"/>
    <w:rsid w:val="00132FF8"/>
    <w:rsid w:val="0013504D"/>
    <w:rsid w:val="001446D1"/>
    <w:rsid w:val="00147604"/>
    <w:rsid w:val="00147D60"/>
    <w:rsid w:val="00157395"/>
    <w:rsid w:val="0015739A"/>
    <w:rsid w:val="00157B03"/>
    <w:rsid w:val="00162045"/>
    <w:rsid w:val="00166927"/>
    <w:rsid w:val="00170205"/>
    <w:rsid w:val="0017197A"/>
    <w:rsid w:val="00172A9A"/>
    <w:rsid w:val="00174464"/>
    <w:rsid w:val="001751CA"/>
    <w:rsid w:val="00180784"/>
    <w:rsid w:val="0018374F"/>
    <w:rsid w:val="001919C0"/>
    <w:rsid w:val="00194315"/>
    <w:rsid w:val="00195583"/>
    <w:rsid w:val="001A2817"/>
    <w:rsid w:val="001A3F20"/>
    <w:rsid w:val="001A4754"/>
    <w:rsid w:val="001B6866"/>
    <w:rsid w:val="001C776E"/>
    <w:rsid w:val="001D0983"/>
    <w:rsid w:val="001D5E74"/>
    <w:rsid w:val="001D7E75"/>
    <w:rsid w:val="001E36F3"/>
    <w:rsid w:val="001E3E1E"/>
    <w:rsid w:val="001E492C"/>
    <w:rsid w:val="001E5FEF"/>
    <w:rsid w:val="001E75A3"/>
    <w:rsid w:val="001F4726"/>
    <w:rsid w:val="001F5FB2"/>
    <w:rsid w:val="0020138A"/>
    <w:rsid w:val="0021361E"/>
    <w:rsid w:val="00224F7E"/>
    <w:rsid w:val="00225944"/>
    <w:rsid w:val="00242CE2"/>
    <w:rsid w:val="00243443"/>
    <w:rsid w:val="0024425E"/>
    <w:rsid w:val="00244A2E"/>
    <w:rsid w:val="0025111E"/>
    <w:rsid w:val="002517AA"/>
    <w:rsid w:val="00252784"/>
    <w:rsid w:val="00254D9F"/>
    <w:rsid w:val="00254DF7"/>
    <w:rsid w:val="00255525"/>
    <w:rsid w:val="00255C2D"/>
    <w:rsid w:val="002602AD"/>
    <w:rsid w:val="00260332"/>
    <w:rsid w:val="00260CB8"/>
    <w:rsid w:val="00260E00"/>
    <w:rsid w:val="002613F6"/>
    <w:rsid w:val="00262214"/>
    <w:rsid w:val="00264E0B"/>
    <w:rsid w:val="00265760"/>
    <w:rsid w:val="00271174"/>
    <w:rsid w:val="0027241D"/>
    <w:rsid w:val="00272E6A"/>
    <w:rsid w:val="002767C5"/>
    <w:rsid w:val="002769A4"/>
    <w:rsid w:val="00277241"/>
    <w:rsid w:val="00283C5A"/>
    <w:rsid w:val="00287EC2"/>
    <w:rsid w:val="00290EC0"/>
    <w:rsid w:val="002921FE"/>
    <w:rsid w:val="00297D9E"/>
    <w:rsid w:val="002A217B"/>
    <w:rsid w:val="002A3D83"/>
    <w:rsid w:val="002A41FE"/>
    <w:rsid w:val="002A55F1"/>
    <w:rsid w:val="002A5F04"/>
    <w:rsid w:val="002A67F7"/>
    <w:rsid w:val="002A6E7F"/>
    <w:rsid w:val="002B1599"/>
    <w:rsid w:val="002B2CE9"/>
    <w:rsid w:val="002B3D1C"/>
    <w:rsid w:val="002B3D55"/>
    <w:rsid w:val="002B43CE"/>
    <w:rsid w:val="002C01D5"/>
    <w:rsid w:val="002C1894"/>
    <w:rsid w:val="002C2B94"/>
    <w:rsid w:val="002C38A0"/>
    <w:rsid w:val="002C6217"/>
    <w:rsid w:val="002D02A9"/>
    <w:rsid w:val="002D22E4"/>
    <w:rsid w:val="002D54C5"/>
    <w:rsid w:val="002D5CD5"/>
    <w:rsid w:val="002E040F"/>
    <w:rsid w:val="002E1ACE"/>
    <w:rsid w:val="002E2192"/>
    <w:rsid w:val="002E4149"/>
    <w:rsid w:val="002E490E"/>
    <w:rsid w:val="002F10E2"/>
    <w:rsid w:val="002F436F"/>
    <w:rsid w:val="002F54D3"/>
    <w:rsid w:val="002F742E"/>
    <w:rsid w:val="0030463C"/>
    <w:rsid w:val="0030533E"/>
    <w:rsid w:val="003077DC"/>
    <w:rsid w:val="0030784A"/>
    <w:rsid w:val="003101CA"/>
    <w:rsid w:val="003108C2"/>
    <w:rsid w:val="003127E2"/>
    <w:rsid w:val="0031285D"/>
    <w:rsid w:val="00316EC7"/>
    <w:rsid w:val="003177F2"/>
    <w:rsid w:val="00317BCE"/>
    <w:rsid w:val="0032383C"/>
    <w:rsid w:val="00324C76"/>
    <w:rsid w:val="003252C4"/>
    <w:rsid w:val="003343FB"/>
    <w:rsid w:val="00336B14"/>
    <w:rsid w:val="00336FFE"/>
    <w:rsid w:val="003412A1"/>
    <w:rsid w:val="00344102"/>
    <w:rsid w:val="0034634D"/>
    <w:rsid w:val="0034691D"/>
    <w:rsid w:val="00346B70"/>
    <w:rsid w:val="00354754"/>
    <w:rsid w:val="003628DA"/>
    <w:rsid w:val="00367C93"/>
    <w:rsid w:val="00370F89"/>
    <w:rsid w:val="00374EF7"/>
    <w:rsid w:val="00376EF9"/>
    <w:rsid w:val="00381E5F"/>
    <w:rsid w:val="00387733"/>
    <w:rsid w:val="0039409D"/>
    <w:rsid w:val="003959E2"/>
    <w:rsid w:val="00397B48"/>
    <w:rsid w:val="003A173F"/>
    <w:rsid w:val="003A5B0F"/>
    <w:rsid w:val="003A7DA3"/>
    <w:rsid w:val="003A7F1B"/>
    <w:rsid w:val="003B06E0"/>
    <w:rsid w:val="003B5E77"/>
    <w:rsid w:val="003B70C4"/>
    <w:rsid w:val="003D28E8"/>
    <w:rsid w:val="003D5553"/>
    <w:rsid w:val="003D67CE"/>
    <w:rsid w:val="003E21C3"/>
    <w:rsid w:val="003E2A5C"/>
    <w:rsid w:val="003E4546"/>
    <w:rsid w:val="003E4A60"/>
    <w:rsid w:val="003F255C"/>
    <w:rsid w:val="003F5505"/>
    <w:rsid w:val="003F671B"/>
    <w:rsid w:val="004019C9"/>
    <w:rsid w:val="00404D12"/>
    <w:rsid w:val="004053A2"/>
    <w:rsid w:val="00406246"/>
    <w:rsid w:val="004074C7"/>
    <w:rsid w:val="004109D3"/>
    <w:rsid w:val="004116C5"/>
    <w:rsid w:val="00412B70"/>
    <w:rsid w:val="00413422"/>
    <w:rsid w:val="00414C8B"/>
    <w:rsid w:val="00416460"/>
    <w:rsid w:val="00416AFC"/>
    <w:rsid w:val="00417EE5"/>
    <w:rsid w:val="0042539B"/>
    <w:rsid w:val="00431E82"/>
    <w:rsid w:val="00432369"/>
    <w:rsid w:val="004343B8"/>
    <w:rsid w:val="00434EBE"/>
    <w:rsid w:val="0043697D"/>
    <w:rsid w:val="00443B99"/>
    <w:rsid w:val="0044702B"/>
    <w:rsid w:val="00451344"/>
    <w:rsid w:val="004528F4"/>
    <w:rsid w:val="00454CD9"/>
    <w:rsid w:val="00456156"/>
    <w:rsid w:val="00460B91"/>
    <w:rsid w:val="00460F4D"/>
    <w:rsid w:val="00461171"/>
    <w:rsid w:val="00461CEA"/>
    <w:rsid w:val="00463B5A"/>
    <w:rsid w:val="00463E6B"/>
    <w:rsid w:val="00464CDC"/>
    <w:rsid w:val="004707CF"/>
    <w:rsid w:val="0047267C"/>
    <w:rsid w:val="00477D7E"/>
    <w:rsid w:val="00485D7C"/>
    <w:rsid w:val="00495C2C"/>
    <w:rsid w:val="00496287"/>
    <w:rsid w:val="00496D26"/>
    <w:rsid w:val="00497067"/>
    <w:rsid w:val="00497336"/>
    <w:rsid w:val="004A2D21"/>
    <w:rsid w:val="004A5036"/>
    <w:rsid w:val="004A5EEC"/>
    <w:rsid w:val="004B0116"/>
    <w:rsid w:val="004B33F7"/>
    <w:rsid w:val="004B38D2"/>
    <w:rsid w:val="004C038E"/>
    <w:rsid w:val="004C2854"/>
    <w:rsid w:val="004C2E07"/>
    <w:rsid w:val="004C43F1"/>
    <w:rsid w:val="004C450A"/>
    <w:rsid w:val="004C4773"/>
    <w:rsid w:val="004C5648"/>
    <w:rsid w:val="004D0330"/>
    <w:rsid w:val="004D2D36"/>
    <w:rsid w:val="004D414E"/>
    <w:rsid w:val="004D5C25"/>
    <w:rsid w:val="004E197A"/>
    <w:rsid w:val="004E32C3"/>
    <w:rsid w:val="00500B6F"/>
    <w:rsid w:val="00503841"/>
    <w:rsid w:val="00504582"/>
    <w:rsid w:val="00506201"/>
    <w:rsid w:val="00510330"/>
    <w:rsid w:val="0051317E"/>
    <w:rsid w:val="0052231B"/>
    <w:rsid w:val="00522FBD"/>
    <w:rsid w:val="005237D8"/>
    <w:rsid w:val="00525532"/>
    <w:rsid w:val="005256A3"/>
    <w:rsid w:val="0053230E"/>
    <w:rsid w:val="00535867"/>
    <w:rsid w:val="00535BBA"/>
    <w:rsid w:val="005363B8"/>
    <w:rsid w:val="00536E4A"/>
    <w:rsid w:val="005419E9"/>
    <w:rsid w:val="0054601D"/>
    <w:rsid w:val="00550F8C"/>
    <w:rsid w:val="005519BE"/>
    <w:rsid w:val="00557D4E"/>
    <w:rsid w:val="00563946"/>
    <w:rsid w:val="005713E1"/>
    <w:rsid w:val="005724CE"/>
    <w:rsid w:val="00572AB2"/>
    <w:rsid w:val="00573175"/>
    <w:rsid w:val="00577B99"/>
    <w:rsid w:val="005827D8"/>
    <w:rsid w:val="0058395C"/>
    <w:rsid w:val="00583A23"/>
    <w:rsid w:val="00584478"/>
    <w:rsid w:val="005906F2"/>
    <w:rsid w:val="00594B88"/>
    <w:rsid w:val="0059550F"/>
    <w:rsid w:val="005A19CC"/>
    <w:rsid w:val="005A721C"/>
    <w:rsid w:val="005B0067"/>
    <w:rsid w:val="005B00C7"/>
    <w:rsid w:val="005B6DC5"/>
    <w:rsid w:val="005C0111"/>
    <w:rsid w:val="005C08AC"/>
    <w:rsid w:val="005C4193"/>
    <w:rsid w:val="005D1BF0"/>
    <w:rsid w:val="005D3505"/>
    <w:rsid w:val="005D73D0"/>
    <w:rsid w:val="005E576A"/>
    <w:rsid w:val="005E5DC6"/>
    <w:rsid w:val="005F24E4"/>
    <w:rsid w:val="005F6644"/>
    <w:rsid w:val="005F6BEF"/>
    <w:rsid w:val="00601C83"/>
    <w:rsid w:val="00603FC9"/>
    <w:rsid w:val="00611CA2"/>
    <w:rsid w:val="0061442A"/>
    <w:rsid w:val="00614E5C"/>
    <w:rsid w:val="0062120A"/>
    <w:rsid w:val="006221B0"/>
    <w:rsid w:val="00623B88"/>
    <w:rsid w:val="00623D7D"/>
    <w:rsid w:val="006262F2"/>
    <w:rsid w:val="006270C9"/>
    <w:rsid w:val="00627BFF"/>
    <w:rsid w:val="006379E3"/>
    <w:rsid w:val="00642743"/>
    <w:rsid w:val="00645BC3"/>
    <w:rsid w:val="00646626"/>
    <w:rsid w:val="006478D9"/>
    <w:rsid w:val="00651816"/>
    <w:rsid w:val="00653844"/>
    <w:rsid w:val="00654BBC"/>
    <w:rsid w:val="00663998"/>
    <w:rsid w:val="00663BB1"/>
    <w:rsid w:val="00664659"/>
    <w:rsid w:val="006651AF"/>
    <w:rsid w:val="00665B81"/>
    <w:rsid w:val="006663C4"/>
    <w:rsid w:val="00670E66"/>
    <w:rsid w:val="0067447B"/>
    <w:rsid w:val="00677FE1"/>
    <w:rsid w:val="00681707"/>
    <w:rsid w:val="00684404"/>
    <w:rsid w:val="0068456F"/>
    <w:rsid w:val="0068751D"/>
    <w:rsid w:val="00694AAE"/>
    <w:rsid w:val="00696343"/>
    <w:rsid w:val="00696FD8"/>
    <w:rsid w:val="006A0C9B"/>
    <w:rsid w:val="006A2FA4"/>
    <w:rsid w:val="006B1694"/>
    <w:rsid w:val="006B260A"/>
    <w:rsid w:val="006B4BA8"/>
    <w:rsid w:val="006C0CDD"/>
    <w:rsid w:val="006C1051"/>
    <w:rsid w:val="006C19A5"/>
    <w:rsid w:val="006C420B"/>
    <w:rsid w:val="006C4F4F"/>
    <w:rsid w:val="006C55C9"/>
    <w:rsid w:val="006C6806"/>
    <w:rsid w:val="006D196C"/>
    <w:rsid w:val="006D25EE"/>
    <w:rsid w:val="006D4A1C"/>
    <w:rsid w:val="006D684E"/>
    <w:rsid w:val="006E0A7B"/>
    <w:rsid w:val="006E31F7"/>
    <w:rsid w:val="006E565F"/>
    <w:rsid w:val="006E568F"/>
    <w:rsid w:val="006E5F7D"/>
    <w:rsid w:val="006E75B0"/>
    <w:rsid w:val="006F6511"/>
    <w:rsid w:val="00702DD5"/>
    <w:rsid w:val="00703060"/>
    <w:rsid w:val="00705FF4"/>
    <w:rsid w:val="00711923"/>
    <w:rsid w:val="00712AE6"/>
    <w:rsid w:val="00713032"/>
    <w:rsid w:val="00714A5F"/>
    <w:rsid w:val="00714B96"/>
    <w:rsid w:val="00715BF1"/>
    <w:rsid w:val="00725F97"/>
    <w:rsid w:val="007327CA"/>
    <w:rsid w:val="00734D24"/>
    <w:rsid w:val="0073677A"/>
    <w:rsid w:val="00737579"/>
    <w:rsid w:val="0074101C"/>
    <w:rsid w:val="00742430"/>
    <w:rsid w:val="00743233"/>
    <w:rsid w:val="00745F63"/>
    <w:rsid w:val="00751070"/>
    <w:rsid w:val="007527DC"/>
    <w:rsid w:val="00753226"/>
    <w:rsid w:val="007558A0"/>
    <w:rsid w:val="00757380"/>
    <w:rsid w:val="007576AA"/>
    <w:rsid w:val="007603EE"/>
    <w:rsid w:val="0076080E"/>
    <w:rsid w:val="007626B8"/>
    <w:rsid w:val="0076420B"/>
    <w:rsid w:val="00764496"/>
    <w:rsid w:val="007704D8"/>
    <w:rsid w:val="00771F26"/>
    <w:rsid w:val="0077221E"/>
    <w:rsid w:val="0077312E"/>
    <w:rsid w:val="00777075"/>
    <w:rsid w:val="007806F2"/>
    <w:rsid w:val="00780ACB"/>
    <w:rsid w:val="007825BB"/>
    <w:rsid w:val="00782A08"/>
    <w:rsid w:val="00790581"/>
    <w:rsid w:val="00791964"/>
    <w:rsid w:val="0079223A"/>
    <w:rsid w:val="00793478"/>
    <w:rsid w:val="0079515D"/>
    <w:rsid w:val="00795524"/>
    <w:rsid w:val="0079677A"/>
    <w:rsid w:val="00797EA1"/>
    <w:rsid w:val="007A056F"/>
    <w:rsid w:val="007A0E20"/>
    <w:rsid w:val="007A2D27"/>
    <w:rsid w:val="007A7CEC"/>
    <w:rsid w:val="007B194E"/>
    <w:rsid w:val="007B67CD"/>
    <w:rsid w:val="007C4A72"/>
    <w:rsid w:val="007C7982"/>
    <w:rsid w:val="007D0466"/>
    <w:rsid w:val="007D3556"/>
    <w:rsid w:val="007D37E1"/>
    <w:rsid w:val="007D3E59"/>
    <w:rsid w:val="007D41F6"/>
    <w:rsid w:val="007D4367"/>
    <w:rsid w:val="007D4985"/>
    <w:rsid w:val="007E45C7"/>
    <w:rsid w:val="007E728B"/>
    <w:rsid w:val="007F3DCB"/>
    <w:rsid w:val="0080132A"/>
    <w:rsid w:val="00801D47"/>
    <w:rsid w:val="00811AA9"/>
    <w:rsid w:val="00812ED9"/>
    <w:rsid w:val="0081390E"/>
    <w:rsid w:val="008161DC"/>
    <w:rsid w:val="00816871"/>
    <w:rsid w:val="00821A98"/>
    <w:rsid w:val="0082244B"/>
    <w:rsid w:val="008226DE"/>
    <w:rsid w:val="00826EF8"/>
    <w:rsid w:val="0083004E"/>
    <w:rsid w:val="00836092"/>
    <w:rsid w:val="00837539"/>
    <w:rsid w:val="00841CFF"/>
    <w:rsid w:val="00844406"/>
    <w:rsid w:val="00847A8F"/>
    <w:rsid w:val="00850855"/>
    <w:rsid w:val="00850E2A"/>
    <w:rsid w:val="008537C1"/>
    <w:rsid w:val="00853FC8"/>
    <w:rsid w:val="00866512"/>
    <w:rsid w:val="00866B58"/>
    <w:rsid w:val="00871C1A"/>
    <w:rsid w:val="00872711"/>
    <w:rsid w:val="00872880"/>
    <w:rsid w:val="00873401"/>
    <w:rsid w:val="00874C91"/>
    <w:rsid w:val="008764DC"/>
    <w:rsid w:val="00880C98"/>
    <w:rsid w:val="00886087"/>
    <w:rsid w:val="00886261"/>
    <w:rsid w:val="008863DB"/>
    <w:rsid w:val="008871BD"/>
    <w:rsid w:val="008909A0"/>
    <w:rsid w:val="0089195F"/>
    <w:rsid w:val="00891E1D"/>
    <w:rsid w:val="00892907"/>
    <w:rsid w:val="00893C02"/>
    <w:rsid w:val="008943CC"/>
    <w:rsid w:val="00894C63"/>
    <w:rsid w:val="00895CE4"/>
    <w:rsid w:val="00897080"/>
    <w:rsid w:val="008A0CFA"/>
    <w:rsid w:val="008A1439"/>
    <w:rsid w:val="008A51F8"/>
    <w:rsid w:val="008B28CB"/>
    <w:rsid w:val="008B4B64"/>
    <w:rsid w:val="008C29CA"/>
    <w:rsid w:val="008C3A52"/>
    <w:rsid w:val="008C5EBB"/>
    <w:rsid w:val="008D0865"/>
    <w:rsid w:val="008D53BC"/>
    <w:rsid w:val="008E0072"/>
    <w:rsid w:val="008E1175"/>
    <w:rsid w:val="008E4A7E"/>
    <w:rsid w:val="008E7A87"/>
    <w:rsid w:val="008F0694"/>
    <w:rsid w:val="008F1476"/>
    <w:rsid w:val="008F1E91"/>
    <w:rsid w:val="008F22F4"/>
    <w:rsid w:val="008F4C4F"/>
    <w:rsid w:val="0090011D"/>
    <w:rsid w:val="0090152A"/>
    <w:rsid w:val="009055B8"/>
    <w:rsid w:val="0090566A"/>
    <w:rsid w:val="0091478B"/>
    <w:rsid w:val="00915CDF"/>
    <w:rsid w:val="009247FD"/>
    <w:rsid w:val="00931C7F"/>
    <w:rsid w:val="009332A2"/>
    <w:rsid w:val="0093522A"/>
    <w:rsid w:val="00936B72"/>
    <w:rsid w:val="0094235A"/>
    <w:rsid w:val="0094794B"/>
    <w:rsid w:val="00950099"/>
    <w:rsid w:val="009512D1"/>
    <w:rsid w:val="0095261C"/>
    <w:rsid w:val="00952780"/>
    <w:rsid w:val="0095313B"/>
    <w:rsid w:val="00960090"/>
    <w:rsid w:val="00962F52"/>
    <w:rsid w:val="00963B95"/>
    <w:rsid w:val="00967C81"/>
    <w:rsid w:val="0097120A"/>
    <w:rsid w:val="00974E8F"/>
    <w:rsid w:val="00977652"/>
    <w:rsid w:val="00983128"/>
    <w:rsid w:val="00983DEB"/>
    <w:rsid w:val="009846F5"/>
    <w:rsid w:val="00986B8F"/>
    <w:rsid w:val="009902B7"/>
    <w:rsid w:val="00991F7F"/>
    <w:rsid w:val="00992BD4"/>
    <w:rsid w:val="009A1A5F"/>
    <w:rsid w:val="009A6276"/>
    <w:rsid w:val="009A7C1A"/>
    <w:rsid w:val="009B09D0"/>
    <w:rsid w:val="009B48B7"/>
    <w:rsid w:val="009B5886"/>
    <w:rsid w:val="009B588F"/>
    <w:rsid w:val="009C0C01"/>
    <w:rsid w:val="009C35BF"/>
    <w:rsid w:val="009C4077"/>
    <w:rsid w:val="009C599D"/>
    <w:rsid w:val="009C5EED"/>
    <w:rsid w:val="009D3248"/>
    <w:rsid w:val="009D4BC3"/>
    <w:rsid w:val="009D5651"/>
    <w:rsid w:val="009E0607"/>
    <w:rsid w:val="009E4568"/>
    <w:rsid w:val="009E46BD"/>
    <w:rsid w:val="009E5935"/>
    <w:rsid w:val="009E59DC"/>
    <w:rsid w:val="009F24CF"/>
    <w:rsid w:val="00A034BF"/>
    <w:rsid w:val="00A05098"/>
    <w:rsid w:val="00A06620"/>
    <w:rsid w:val="00A10E08"/>
    <w:rsid w:val="00A10EA5"/>
    <w:rsid w:val="00A1146F"/>
    <w:rsid w:val="00A11822"/>
    <w:rsid w:val="00A11E9F"/>
    <w:rsid w:val="00A132FA"/>
    <w:rsid w:val="00A13A1B"/>
    <w:rsid w:val="00A14A19"/>
    <w:rsid w:val="00A14AD0"/>
    <w:rsid w:val="00A159E4"/>
    <w:rsid w:val="00A22A78"/>
    <w:rsid w:val="00A3252E"/>
    <w:rsid w:val="00A34308"/>
    <w:rsid w:val="00A3721A"/>
    <w:rsid w:val="00A374DA"/>
    <w:rsid w:val="00A40247"/>
    <w:rsid w:val="00A458F0"/>
    <w:rsid w:val="00A46C2C"/>
    <w:rsid w:val="00A46D51"/>
    <w:rsid w:val="00A5471B"/>
    <w:rsid w:val="00A6048A"/>
    <w:rsid w:val="00A62262"/>
    <w:rsid w:val="00A625F6"/>
    <w:rsid w:val="00A62927"/>
    <w:rsid w:val="00A6435B"/>
    <w:rsid w:val="00A65F6C"/>
    <w:rsid w:val="00A733AC"/>
    <w:rsid w:val="00A76A26"/>
    <w:rsid w:val="00A80864"/>
    <w:rsid w:val="00A83A66"/>
    <w:rsid w:val="00A862DE"/>
    <w:rsid w:val="00A9233F"/>
    <w:rsid w:val="00A92E42"/>
    <w:rsid w:val="00A93414"/>
    <w:rsid w:val="00A941A5"/>
    <w:rsid w:val="00AA090C"/>
    <w:rsid w:val="00AA0EB6"/>
    <w:rsid w:val="00AA180F"/>
    <w:rsid w:val="00AA6B02"/>
    <w:rsid w:val="00AA792C"/>
    <w:rsid w:val="00AB0AF9"/>
    <w:rsid w:val="00AB0C91"/>
    <w:rsid w:val="00AB375A"/>
    <w:rsid w:val="00AB3AE2"/>
    <w:rsid w:val="00AB57B7"/>
    <w:rsid w:val="00AB642B"/>
    <w:rsid w:val="00AB65E5"/>
    <w:rsid w:val="00AB7D9B"/>
    <w:rsid w:val="00AC2142"/>
    <w:rsid w:val="00AC69AB"/>
    <w:rsid w:val="00AC7DEC"/>
    <w:rsid w:val="00AD2B69"/>
    <w:rsid w:val="00AD6B04"/>
    <w:rsid w:val="00AE4736"/>
    <w:rsid w:val="00AE799B"/>
    <w:rsid w:val="00AE7B38"/>
    <w:rsid w:val="00AE7B50"/>
    <w:rsid w:val="00AE7B58"/>
    <w:rsid w:val="00AF3BF5"/>
    <w:rsid w:val="00AF3D9A"/>
    <w:rsid w:val="00AF5D1A"/>
    <w:rsid w:val="00AF6062"/>
    <w:rsid w:val="00B042A9"/>
    <w:rsid w:val="00B054C3"/>
    <w:rsid w:val="00B06C87"/>
    <w:rsid w:val="00B17395"/>
    <w:rsid w:val="00B17C41"/>
    <w:rsid w:val="00B20631"/>
    <w:rsid w:val="00B21975"/>
    <w:rsid w:val="00B24B22"/>
    <w:rsid w:val="00B24B33"/>
    <w:rsid w:val="00B274EB"/>
    <w:rsid w:val="00B30525"/>
    <w:rsid w:val="00B33F06"/>
    <w:rsid w:val="00B34295"/>
    <w:rsid w:val="00B35B0B"/>
    <w:rsid w:val="00B36B13"/>
    <w:rsid w:val="00B425B6"/>
    <w:rsid w:val="00B50219"/>
    <w:rsid w:val="00B505CE"/>
    <w:rsid w:val="00B509E2"/>
    <w:rsid w:val="00B50BD7"/>
    <w:rsid w:val="00B544B3"/>
    <w:rsid w:val="00B551C3"/>
    <w:rsid w:val="00B56852"/>
    <w:rsid w:val="00B6251C"/>
    <w:rsid w:val="00B6442E"/>
    <w:rsid w:val="00B658DD"/>
    <w:rsid w:val="00B66264"/>
    <w:rsid w:val="00B66414"/>
    <w:rsid w:val="00B6758D"/>
    <w:rsid w:val="00B67B4A"/>
    <w:rsid w:val="00B70269"/>
    <w:rsid w:val="00B704EC"/>
    <w:rsid w:val="00B70CF9"/>
    <w:rsid w:val="00B7214E"/>
    <w:rsid w:val="00B72D06"/>
    <w:rsid w:val="00B75A50"/>
    <w:rsid w:val="00B80B6C"/>
    <w:rsid w:val="00B83324"/>
    <w:rsid w:val="00B84196"/>
    <w:rsid w:val="00B84A5D"/>
    <w:rsid w:val="00B850A7"/>
    <w:rsid w:val="00B86652"/>
    <w:rsid w:val="00B9674A"/>
    <w:rsid w:val="00BA465E"/>
    <w:rsid w:val="00BA7C58"/>
    <w:rsid w:val="00BC0F6E"/>
    <w:rsid w:val="00BC443A"/>
    <w:rsid w:val="00BC4A85"/>
    <w:rsid w:val="00BC50C6"/>
    <w:rsid w:val="00BC6A2E"/>
    <w:rsid w:val="00BD0E8C"/>
    <w:rsid w:val="00BD145D"/>
    <w:rsid w:val="00BD43B4"/>
    <w:rsid w:val="00BD53C5"/>
    <w:rsid w:val="00BE3079"/>
    <w:rsid w:val="00BE3DDA"/>
    <w:rsid w:val="00BF0B08"/>
    <w:rsid w:val="00BF5E5C"/>
    <w:rsid w:val="00C018BD"/>
    <w:rsid w:val="00C01FF8"/>
    <w:rsid w:val="00C060C9"/>
    <w:rsid w:val="00C0750F"/>
    <w:rsid w:val="00C136FB"/>
    <w:rsid w:val="00C1695E"/>
    <w:rsid w:val="00C17A5A"/>
    <w:rsid w:val="00C23BA7"/>
    <w:rsid w:val="00C272EC"/>
    <w:rsid w:val="00C30C5B"/>
    <w:rsid w:val="00C34D56"/>
    <w:rsid w:val="00C375F3"/>
    <w:rsid w:val="00C40087"/>
    <w:rsid w:val="00C42079"/>
    <w:rsid w:val="00C47A1A"/>
    <w:rsid w:val="00C47F5A"/>
    <w:rsid w:val="00C53352"/>
    <w:rsid w:val="00C53E50"/>
    <w:rsid w:val="00C545AE"/>
    <w:rsid w:val="00C60528"/>
    <w:rsid w:val="00C6073D"/>
    <w:rsid w:val="00C60DE0"/>
    <w:rsid w:val="00C63AA2"/>
    <w:rsid w:val="00C6599F"/>
    <w:rsid w:val="00C661C9"/>
    <w:rsid w:val="00C6755E"/>
    <w:rsid w:val="00C73640"/>
    <w:rsid w:val="00C840C3"/>
    <w:rsid w:val="00C84B87"/>
    <w:rsid w:val="00C85C26"/>
    <w:rsid w:val="00C86E21"/>
    <w:rsid w:val="00C870A5"/>
    <w:rsid w:val="00C93B39"/>
    <w:rsid w:val="00C96D64"/>
    <w:rsid w:val="00CA53E8"/>
    <w:rsid w:val="00CA7987"/>
    <w:rsid w:val="00CB15CC"/>
    <w:rsid w:val="00CB2EA8"/>
    <w:rsid w:val="00CB759F"/>
    <w:rsid w:val="00CB792C"/>
    <w:rsid w:val="00CC0788"/>
    <w:rsid w:val="00CC1F72"/>
    <w:rsid w:val="00CC2673"/>
    <w:rsid w:val="00CC52FB"/>
    <w:rsid w:val="00CC6621"/>
    <w:rsid w:val="00CD0257"/>
    <w:rsid w:val="00CD157F"/>
    <w:rsid w:val="00CD1AC1"/>
    <w:rsid w:val="00CD2FE6"/>
    <w:rsid w:val="00CD376F"/>
    <w:rsid w:val="00CD591E"/>
    <w:rsid w:val="00CD6E6E"/>
    <w:rsid w:val="00CE3B23"/>
    <w:rsid w:val="00CE666A"/>
    <w:rsid w:val="00CF3391"/>
    <w:rsid w:val="00CF3915"/>
    <w:rsid w:val="00CF4F6A"/>
    <w:rsid w:val="00D035AD"/>
    <w:rsid w:val="00D047D8"/>
    <w:rsid w:val="00D04CED"/>
    <w:rsid w:val="00D05E3A"/>
    <w:rsid w:val="00D05FF1"/>
    <w:rsid w:val="00D125F3"/>
    <w:rsid w:val="00D12C09"/>
    <w:rsid w:val="00D1479A"/>
    <w:rsid w:val="00D20D8E"/>
    <w:rsid w:val="00D30070"/>
    <w:rsid w:val="00D31884"/>
    <w:rsid w:val="00D31ABA"/>
    <w:rsid w:val="00D31DFE"/>
    <w:rsid w:val="00D34C55"/>
    <w:rsid w:val="00D351EE"/>
    <w:rsid w:val="00D379C1"/>
    <w:rsid w:val="00D41B5E"/>
    <w:rsid w:val="00D432F2"/>
    <w:rsid w:val="00D44BD8"/>
    <w:rsid w:val="00D458C6"/>
    <w:rsid w:val="00D46ED7"/>
    <w:rsid w:val="00D50717"/>
    <w:rsid w:val="00D52AAF"/>
    <w:rsid w:val="00D53554"/>
    <w:rsid w:val="00D56085"/>
    <w:rsid w:val="00D568B5"/>
    <w:rsid w:val="00D57AC0"/>
    <w:rsid w:val="00D6205F"/>
    <w:rsid w:val="00D6363E"/>
    <w:rsid w:val="00D679CC"/>
    <w:rsid w:val="00D7074E"/>
    <w:rsid w:val="00D744CD"/>
    <w:rsid w:val="00D74D03"/>
    <w:rsid w:val="00D76593"/>
    <w:rsid w:val="00D77238"/>
    <w:rsid w:val="00D81780"/>
    <w:rsid w:val="00D82386"/>
    <w:rsid w:val="00D86DE3"/>
    <w:rsid w:val="00D91F13"/>
    <w:rsid w:val="00D929A6"/>
    <w:rsid w:val="00D93149"/>
    <w:rsid w:val="00D95725"/>
    <w:rsid w:val="00D959F6"/>
    <w:rsid w:val="00D9762F"/>
    <w:rsid w:val="00DA0519"/>
    <w:rsid w:val="00DA24FF"/>
    <w:rsid w:val="00DA54D0"/>
    <w:rsid w:val="00DB4ACD"/>
    <w:rsid w:val="00DB5BF5"/>
    <w:rsid w:val="00DC034F"/>
    <w:rsid w:val="00DC3C7C"/>
    <w:rsid w:val="00DC440F"/>
    <w:rsid w:val="00DC5029"/>
    <w:rsid w:val="00DD19F5"/>
    <w:rsid w:val="00DD21AA"/>
    <w:rsid w:val="00DD39EF"/>
    <w:rsid w:val="00DD72AC"/>
    <w:rsid w:val="00DD7403"/>
    <w:rsid w:val="00DE1620"/>
    <w:rsid w:val="00DE484D"/>
    <w:rsid w:val="00DE7B55"/>
    <w:rsid w:val="00DF0731"/>
    <w:rsid w:val="00DF16F3"/>
    <w:rsid w:val="00DF2640"/>
    <w:rsid w:val="00DF2988"/>
    <w:rsid w:val="00DF4F3D"/>
    <w:rsid w:val="00DF5B37"/>
    <w:rsid w:val="00E00013"/>
    <w:rsid w:val="00E00E01"/>
    <w:rsid w:val="00E012DF"/>
    <w:rsid w:val="00E0135A"/>
    <w:rsid w:val="00E01B96"/>
    <w:rsid w:val="00E031F6"/>
    <w:rsid w:val="00E04DCF"/>
    <w:rsid w:val="00E06722"/>
    <w:rsid w:val="00E1032C"/>
    <w:rsid w:val="00E1146B"/>
    <w:rsid w:val="00E14B77"/>
    <w:rsid w:val="00E16C75"/>
    <w:rsid w:val="00E319FE"/>
    <w:rsid w:val="00E34886"/>
    <w:rsid w:val="00E3634B"/>
    <w:rsid w:val="00E36EA5"/>
    <w:rsid w:val="00E427DA"/>
    <w:rsid w:val="00E42E62"/>
    <w:rsid w:val="00E503C0"/>
    <w:rsid w:val="00E51450"/>
    <w:rsid w:val="00E520BF"/>
    <w:rsid w:val="00E52D6F"/>
    <w:rsid w:val="00E54609"/>
    <w:rsid w:val="00E54A5F"/>
    <w:rsid w:val="00E55A0F"/>
    <w:rsid w:val="00E6087C"/>
    <w:rsid w:val="00E645F3"/>
    <w:rsid w:val="00E64A52"/>
    <w:rsid w:val="00E64AC4"/>
    <w:rsid w:val="00E740B1"/>
    <w:rsid w:val="00E74B9D"/>
    <w:rsid w:val="00E83BF3"/>
    <w:rsid w:val="00E83C7D"/>
    <w:rsid w:val="00E85072"/>
    <w:rsid w:val="00E86896"/>
    <w:rsid w:val="00E91ABF"/>
    <w:rsid w:val="00E94AB2"/>
    <w:rsid w:val="00EA0590"/>
    <w:rsid w:val="00EA11AC"/>
    <w:rsid w:val="00EA2645"/>
    <w:rsid w:val="00EA3C3B"/>
    <w:rsid w:val="00EA3FD3"/>
    <w:rsid w:val="00EB0982"/>
    <w:rsid w:val="00EB1791"/>
    <w:rsid w:val="00EB4CEF"/>
    <w:rsid w:val="00EB7B53"/>
    <w:rsid w:val="00EB7E7C"/>
    <w:rsid w:val="00EC18D9"/>
    <w:rsid w:val="00EC29F8"/>
    <w:rsid w:val="00EC54AB"/>
    <w:rsid w:val="00EC5D66"/>
    <w:rsid w:val="00EC5DF8"/>
    <w:rsid w:val="00ED189D"/>
    <w:rsid w:val="00ED1B6B"/>
    <w:rsid w:val="00ED30DA"/>
    <w:rsid w:val="00ED4A41"/>
    <w:rsid w:val="00EE0821"/>
    <w:rsid w:val="00EE08DC"/>
    <w:rsid w:val="00EE3401"/>
    <w:rsid w:val="00EE782F"/>
    <w:rsid w:val="00EF3AD2"/>
    <w:rsid w:val="00F04849"/>
    <w:rsid w:val="00F0748F"/>
    <w:rsid w:val="00F16773"/>
    <w:rsid w:val="00F216BB"/>
    <w:rsid w:val="00F22358"/>
    <w:rsid w:val="00F22F9C"/>
    <w:rsid w:val="00F23F01"/>
    <w:rsid w:val="00F2612C"/>
    <w:rsid w:val="00F26CA2"/>
    <w:rsid w:val="00F320CE"/>
    <w:rsid w:val="00F40377"/>
    <w:rsid w:val="00F40C95"/>
    <w:rsid w:val="00F418DE"/>
    <w:rsid w:val="00F4317D"/>
    <w:rsid w:val="00F431B0"/>
    <w:rsid w:val="00F46476"/>
    <w:rsid w:val="00F50FD4"/>
    <w:rsid w:val="00F53E8B"/>
    <w:rsid w:val="00F553A7"/>
    <w:rsid w:val="00F566F7"/>
    <w:rsid w:val="00F567F7"/>
    <w:rsid w:val="00F5753B"/>
    <w:rsid w:val="00F5771A"/>
    <w:rsid w:val="00F63F6D"/>
    <w:rsid w:val="00F6504E"/>
    <w:rsid w:val="00F65AF4"/>
    <w:rsid w:val="00F66213"/>
    <w:rsid w:val="00F7112D"/>
    <w:rsid w:val="00F73E46"/>
    <w:rsid w:val="00F77CBB"/>
    <w:rsid w:val="00F816EB"/>
    <w:rsid w:val="00F82E76"/>
    <w:rsid w:val="00F84B2F"/>
    <w:rsid w:val="00F90D26"/>
    <w:rsid w:val="00F91BDD"/>
    <w:rsid w:val="00F95FD0"/>
    <w:rsid w:val="00FA2A4F"/>
    <w:rsid w:val="00FB3202"/>
    <w:rsid w:val="00FB55F4"/>
    <w:rsid w:val="00FB5CB0"/>
    <w:rsid w:val="00FC2CB4"/>
    <w:rsid w:val="00FC3B5F"/>
    <w:rsid w:val="00FC67F2"/>
    <w:rsid w:val="00FC6CC6"/>
    <w:rsid w:val="00FC73D7"/>
    <w:rsid w:val="00FD2297"/>
    <w:rsid w:val="00FD4E19"/>
    <w:rsid w:val="00FE76A3"/>
    <w:rsid w:val="00FF1833"/>
    <w:rsid w:val="00FF55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48B71D"/>
  <w15:docId w15:val="{00F09475-58DD-4C3A-8F65-7345436F4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73D"/>
    <w:pPr>
      <w:spacing w:after="120" w:line="259" w:lineRule="auto"/>
    </w:pPr>
    <w:rPr>
      <w:rFonts w:ascii="Times New Roman" w:hAnsi="Times New Roman"/>
      <w:sz w:val="21"/>
    </w:rPr>
  </w:style>
  <w:style w:type="paragraph" w:styleId="Heading1">
    <w:name w:val="heading 1"/>
    <w:basedOn w:val="Normal"/>
    <w:next w:val="Normal"/>
    <w:link w:val="Heading1Char"/>
    <w:uiPriority w:val="9"/>
    <w:qFormat/>
    <w:rsid w:val="00F4317D"/>
    <w:pPr>
      <w:outlineLvl w:val="0"/>
    </w:pPr>
    <w:rPr>
      <w:rFonts w:ascii="Calibri" w:eastAsia="Calibri" w:hAnsi="Calibri" w:cs="Calibri"/>
      <w:b/>
      <w:bCs/>
      <w:color w:val="002D5F"/>
      <w:position w:val="1"/>
      <w:sz w:val="52"/>
      <w:szCs w:val="52"/>
    </w:rPr>
  </w:style>
  <w:style w:type="paragraph" w:styleId="Heading2">
    <w:name w:val="heading 2"/>
    <w:basedOn w:val="Normal"/>
    <w:next w:val="Normal"/>
    <w:link w:val="Heading2Char"/>
    <w:uiPriority w:val="9"/>
    <w:unhideWhenUsed/>
    <w:qFormat/>
    <w:rsid w:val="00C6073D"/>
    <w:pPr>
      <w:spacing w:after="80"/>
      <w:outlineLvl w:val="1"/>
    </w:pPr>
    <w:rPr>
      <w:rFonts w:ascii="Calibri" w:eastAsia="Calibri" w:hAnsi="Calibri" w:cs="Calibri"/>
      <w:b/>
      <w:bCs/>
      <w:color w:val="7A1A57"/>
      <w:sz w:val="36"/>
      <w:szCs w:val="36"/>
    </w:rPr>
  </w:style>
  <w:style w:type="paragraph" w:styleId="Heading3">
    <w:name w:val="heading 3"/>
    <w:basedOn w:val="Normal"/>
    <w:next w:val="Normal"/>
    <w:link w:val="Heading3Char"/>
    <w:uiPriority w:val="9"/>
    <w:unhideWhenUsed/>
    <w:qFormat/>
    <w:rsid w:val="00D77238"/>
    <w:pPr>
      <w:keepNext/>
      <w:spacing w:before="80" w:after="80" w:line="216" w:lineRule="auto"/>
      <w:outlineLvl w:val="2"/>
    </w:pPr>
    <w:rPr>
      <w:rFonts w:ascii="Calibri" w:eastAsia="Times New Roman" w:hAnsi="Calibri" w:cs="Calibri"/>
      <w:b/>
      <w:bCs/>
      <w:color w:val="002D62" w:themeColor="background2"/>
      <w:sz w:val="28"/>
      <w:szCs w:val="24"/>
    </w:rPr>
  </w:style>
  <w:style w:type="paragraph" w:styleId="Heading4">
    <w:name w:val="heading 4"/>
    <w:basedOn w:val="Heading3"/>
    <w:next w:val="Normal"/>
    <w:link w:val="Heading4Char"/>
    <w:uiPriority w:val="9"/>
    <w:unhideWhenUsed/>
    <w:qFormat/>
    <w:rsid w:val="005256A3"/>
    <w:pPr>
      <w:ind w:left="72"/>
      <w:outlineLvl w:val="3"/>
    </w:pPr>
    <w:rPr>
      <w:color w:val="000000" w:themeColor="text1"/>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317D"/>
    <w:rPr>
      <w:rFonts w:ascii="Calibri" w:eastAsia="Calibri" w:hAnsi="Calibri" w:cs="Calibri"/>
      <w:b/>
      <w:bCs/>
      <w:color w:val="002D5F"/>
      <w:position w:val="1"/>
      <w:sz w:val="52"/>
      <w:szCs w:val="52"/>
    </w:rPr>
  </w:style>
  <w:style w:type="character" w:customStyle="1" w:styleId="Heading2Char">
    <w:name w:val="Heading 2 Char"/>
    <w:basedOn w:val="DefaultParagraphFont"/>
    <w:link w:val="Heading2"/>
    <w:uiPriority w:val="9"/>
    <w:rsid w:val="00C6073D"/>
    <w:rPr>
      <w:rFonts w:ascii="Calibri" w:eastAsia="Calibri" w:hAnsi="Calibri" w:cs="Calibri"/>
      <w:b/>
      <w:bCs/>
      <w:color w:val="7A1A57"/>
      <w:sz w:val="36"/>
      <w:szCs w:val="36"/>
    </w:rPr>
  </w:style>
  <w:style w:type="character" w:customStyle="1" w:styleId="Heading3Char">
    <w:name w:val="Heading 3 Char"/>
    <w:basedOn w:val="DefaultParagraphFont"/>
    <w:link w:val="Heading3"/>
    <w:uiPriority w:val="9"/>
    <w:rsid w:val="00D77238"/>
    <w:rPr>
      <w:rFonts w:ascii="Calibri" w:eastAsia="Times New Roman" w:hAnsi="Calibri" w:cs="Calibri"/>
      <w:b/>
      <w:bCs/>
      <w:color w:val="002D62" w:themeColor="background2"/>
      <w:sz w:val="28"/>
      <w:szCs w:val="24"/>
    </w:rPr>
  </w:style>
  <w:style w:type="character" w:customStyle="1" w:styleId="Heading4Char">
    <w:name w:val="Heading 4 Char"/>
    <w:basedOn w:val="DefaultParagraphFont"/>
    <w:link w:val="Heading4"/>
    <w:uiPriority w:val="9"/>
    <w:rsid w:val="005256A3"/>
    <w:rPr>
      <w:rFonts w:ascii="Calibri" w:eastAsia="Times New Roman" w:hAnsi="Calibri" w:cs="Calibri"/>
      <w:b/>
      <w:bCs/>
      <w:color w:val="000000" w:themeColor="text1"/>
      <w:sz w:val="21"/>
      <w:szCs w:val="21"/>
    </w:rPr>
  </w:style>
  <w:style w:type="paragraph" w:customStyle="1" w:styleId="NSSETeam">
    <w:name w:val="NSSE Team"/>
    <w:basedOn w:val="Normal"/>
    <w:link w:val="NSSETeamChar"/>
    <w:qFormat/>
    <w:rsid w:val="00AC69AB"/>
    <w:pPr>
      <w:spacing w:after="0"/>
      <w:ind w:left="317" w:hanging="216"/>
    </w:pPr>
    <w:rPr>
      <w:rFonts w:eastAsia="Times New Roman" w:cs="Times New Roman"/>
      <w:szCs w:val="21"/>
    </w:rPr>
  </w:style>
  <w:style w:type="character" w:customStyle="1" w:styleId="NSSETeamChar">
    <w:name w:val="NSSE Team Char"/>
    <w:basedOn w:val="DefaultParagraphFont"/>
    <w:link w:val="NSSETeam"/>
    <w:rsid w:val="00AC69AB"/>
    <w:rPr>
      <w:rFonts w:ascii="Times New Roman" w:eastAsia="Times New Roman" w:hAnsi="Times New Roman" w:cs="Times New Roman"/>
      <w:sz w:val="21"/>
      <w:szCs w:val="21"/>
    </w:rPr>
  </w:style>
  <w:style w:type="paragraph" w:styleId="Header">
    <w:name w:val="header"/>
    <w:basedOn w:val="Normal"/>
    <w:link w:val="HeaderChar"/>
    <w:uiPriority w:val="99"/>
    <w:unhideWhenUsed/>
    <w:rsid w:val="00B33F06"/>
    <w:pPr>
      <w:tabs>
        <w:tab w:val="center" w:pos="4680"/>
        <w:tab w:val="right" w:pos="9360"/>
      </w:tabs>
      <w:spacing w:after="0"/>
    </w:pPr>
  </w:style>
  <w:style w:type="character" w:customStyle="1" w:styleId="HeaderChar">
    <w:name w:val="Header Char"/>
    <w:basedOn w:val="DefaultParagraphFont"/>
    <w:link w:val="Header"/>
    <w:uiPriority w:val="99"/>
    <w:rsid w:val="00B33F06"/>
    <w:rPr>
      <w:rFonts w:ascii="Times New Roman" w:hAnsi="Times New Roman"/>
      <w:sz w:val="21"/>
    </w:rPr>
  </w:style>
  <w:style w:type="paragraph" w:styleId="Footer">
    <w:name w:val="footer"/>
    <w:basedOn w:val="Normal"/>
    <w:link w:val="FooterChar"/>
    <w:uiPriority w:val="99"/>
    <w:unhideWhenUsed/>
    <w:rsid w:val="00B33F06"/>
    <w:pPr>
      <w:tabs>
        <w:tab w:val="center" w:pos="4680"/>
        <w:tab w:val="right" w:pos="9360"/>
      </w:tabs>
      <w:spacing w:after="0"/>
    </w:pPr>
  </w:style>
  <w:style w:type="character" w:customStyle="1" w:styleId="FooterChar">
    <w:name w:val="Footer Char"/>
    <w:basedOn w:val="DefaultParagraphFont"/>
    <w:link w:val="Footer"/>
    <w:uiPriority w:val="99"/>
    <w:rsid w:val="00B33F06"/>
    <w:rPr>
      <w:rFonts w:ascii="Times New Roman" w:hAnsi="Times New Roman"/>
      <w:sz w:val="21"/>
    </w:rPr>
  </w:style>
  <w:style w:type="paragraph" w:customStyle="1" w:styleId="Board">
    <w:name w:val="Board"/>
    <w:basedOn w:val="Normal"/>
    <w:link w:val="BoardChar"/>
    <w:qFormat/>
    <w:rsid w:val="007D41F6"/>
    <w:pPr>
      <w:spacing w:before="40" w:after="0"/>
      <w:ind w:left="216" w:hanging="216"/>
    </w:pPr>
    <w:rPr>
      <w:rFonts w:eastAsia="Times New Roman" w:cs="Times New Roman"/>
      <w:szCs w:val="21"/>
    </w:rPr>
  </w:style>
  <w:style w:type="character" w:customStyle="1" w:styleId="BoardChar">
    <w:name w:val="Board Char"/>
    <w:basedOn w:val="DefaultParagraphFont"/>
    <w:link w:val="Board"/>
    <w:rsid w:val="007D41F6"/>
    <w:rPr>
      <w:rFonts w:ascii="Times New Roman" w:eastAsia="Times New Roman" w:hAnsi="Times New Roman" w:cs="Times New Roman"/>
      <w:sz w:val="21"/>
      <w:szCs w:val="21"/>
    </w:rPr>
  </w:style>
  <w:style w:type="character" w:styleId="CommentReference">
    <w:name w:val="annotation reference"/>
    <w:basedOn w:val="DefaultParagraphFont"/>
    <w:uiPriority w:val="99"/>
    <w:semiHidden/>
    <w:unhideWhenUsed/>
    <w:rsid w:val="00290EC0"/>
    <w:rPr>
      <w:sz w:val="16"/>
      <w:szCs w:val="16"/>
    </w:rPr>
  </w:style>
  <w:style w:type="paragraph" w:styleId="CommentText">
    <w:name w:val="annotation text"/>
    <w:basedOn w:val="Normal"/>
    <w:link w:val="CommentTextChar"/>
    <w:uiPriority w:val="99"/>
    <w:semiHidden/>
    <w:unhideWhenUsed/>
    <w:rsid w:val="00290EC0"/>
    <w:rPr>
      <w:sz w:val="20"/>
      <w:szCs w:val="20"/>
    </w:rPr>
  </w:style>
  <w:style w:type="character" w:customStyle="1" w:styleId="CommentTextChar">
    <w:name w:val="Comment Text Char"/>
    <w:basedOn w:val="DefaultParagraphFont"/>
    <w:link w:val="CommentText"/>
    <w:uiPriority w:val="99"/>
    <w:semiHidden/>
    <w:rsid w:val="00290EC0"/>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290EC0"/>
    <w:rPr>
      <w:b/>
      <w:bCs/>
    </w:rPr>
  </w:style>
  <w:style w:type="character" w:customStyle="1" w:styleId="CommentSubjectChar">
    <w:name w:val="Comment Subject Char"/>
    <w:basedOn w:val="CommentTextChar"/>
    <w:link w:val="CommentSubject"/>
    <w:uiPriority w:val="99"/>
    <w:semiHidden/>
    <w:rsid w:val="00290EC0"/>
    <w:rPr>
      <w:rFonts w:ascii="Times New Roman" w:hAnsi="Times New Roman"/>
      <w:b/>
      <w:bCs/>
      <w:sz w:val="20"/>
      <w:szCs w:val="20"/>
    </w:rPr>
  </w:style>
  <w:style w:type="paragraph" w:styleId="BalloonText">
    <w:name w:val="Balloon Text"/>
    <w:basedOn w:val="Normal"/>
    <w:link w:val="BalloonTextChar"/>
    <w:uiPriority w:val="99"/>
    <w:semiHidden/>
    <w:unhideWhenUsed/>
    <w:rsid w:val="00290EC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0EC0"/>
    <w:rPr>
      <w:rFonts w:ascii="Tahoma" w:hAnsi="Tahoma" w:cs="Tahoma"/>
      <w:sz w:val="16"/>
      <w:szCs w:val="16"/>
    </w:rPr>
  </w:style>
  <w:style w:type="paragraph" w:styleId="Revision">
    <w:name w:val="Revision"/>
    <w:hidden/>
    <w:uiPriority w:val="99"/>
    <w:semiHidden/>
    <w:rsid w:val="00B50219"/>
    <w:rPr>
      <w:rFonts w:ascii="Times New Roman" w:hAnsi="Times New Roman"/>
      <w:sz w:val="21"/>
    </w:rPr>
  </w:style>
  <w:style w:type="paragraph" w:styleId="ListParagraph">
    <w:name w:val="List Paragraph"/>
    <w:basedOn w:val="Normal"/>
    <w:uiPriority w:val="34"/>
    <w:qFormat/>
    <w:rsid w:val="00260E00"/>
    <w:pPr>
      <w:ind w:left="720"/>
      <w:contextualSpacing/>
    </w:pPr>
  </w:style>
  <w:style w:type="paragraph" w:styleId="BodyText">
    <w:name w:val="Body Text"/>
    <w:basedOn w:val="Normal"/>
    <w:link w:val="BodyTextChar"/>
    <w:uiPriority w:val="1"/>
    <w:qFormat/>
    <w:rsid w:val="00FA2A4F"/>
    <w:pPr>
      <w:widowControl w:val="0"/>
      <w:spacing w:after="0"/>
      <w:ind w:left="118"/>
    </w:pPr>
    <w:rPr>
      <w:rFonts w:eastAsia="Times New Roman"/>
      <w:szCs w:val="21"/>
    </w:rPr>
  </w:style>
  <w:style w:type="character" w:customStyle="1" w:styleId="BodyTextChar">
    <w:name w:val="Body Text Char"/>
    <w:basedOn w:val="DefaultParagraphFont"/>
    <w:link w:val="BodyText"/>
    <w:uiPriority w:val="1"/>
    <w:rsid w:val="00FA2A4F"/>
    <w:rPr>
      <w:rFonts w:ascii="Times New Roman" w:eastAsia="Times New Roman" w:hAnsi="Times New Roman"/>
      <w:sz w:val="21"/>
      <w:szCs w:val="21"/>
    </w:rPr>
  </w:style>
  <w:style w:type="paragraph" w:customStyle="1" w:styleId="StaffLists">
    <w:name w:val="StaffLists"/>
    <w:basedOn w:val="BodyText"/>
    <w:link w:val="StaffListsChar"/>
    <w:qFormat/>
    <w:rsid w:val="00252784"/>
    <w:pPr>
      <w:spacing w:after="120"/>
      <w:ind w:left="288" w:hanging="144"/>
      <w:contextualSpacing/>
    </w:pPr>
  </w:style>
  <w:style w:type="character" w:customStyle="1" w:styleId="StaffListsChar">
    <w:name w:val="StaffLists Char"/>
    <w:basedOn w:val="BodyTextChar"/>
    <w:link w:val="StaffLists"/>
    <w:rsid w:val="00252784"/>
    <w:rPr>
      <w:rFonts w:ascii="Times New Roman" w:eastAsia="Times New Roman" w:hAnsi="Times New Roman"/>
      <w:sz w:val="21"/>
      <w:szCs w:val="21"/>
    </w:rPr>
  </w:style>
  <w:style w:type="character" w:styleId="Hyperlink">
    <w:name w:val="Hyperlink"/>
    <w:basedOn w:val="DefaultParagraphFont"/>
    <w:uiPriority w:val="99"/>
    <w:unhideWhenUsed/>
    <w:rsid w:val="006A0C9B"/>
    <w:rPr>
      <w:color w:val="0000FF" w:themeColor="hyperlink"/>
      <w:u w:val="single"/>
    </w:rPr>
  </w:style>
  <w:style w:type="character" w:styleId="FollowedHyperlink">
    <w:name w:val="FollowedHyperlink"/>
    <w:basedOn w:val="DefaultParagraphFont"/>
    <w:uiPriority w:val="99"/>
    <w:semiHidden/>
    <w:unhideWhenUsed/>
    <w:rsid w:val="00C0750F"/>
    <w:rPr>
      <w:color w:val="800080" w:themeColor="followedHyperlink"/>
      <w:u w:val="single"/>
    </w:rPr>
  </w:style>
  <w:style w:type="paragraph" w:customStyle="1" w:styleId="NABListAsteriskHangingIndent">
    <w:name w:val="NAB List Asterisk Hanging Indent"/>
    <w:basedOn w:val="Normal"/>
    <w:link w:val="NABListAsteriskHangingIndentChar"/>
    <w:uiPriority w:val="1"/>
    <w:qFormat/>
    <w:rsid w:val="006D25EE"/>
    <w:pPr>
      <w:widowControl w:val="0"/>
      <w:spacing w:before="120" w:after="80"/>
      <w:ind w:left="533" w:hanging="173"/>
    </w:pPr>
    <w:rPr>
      <w:rFonts w:cs="Times New Roman"/>
      <w:sz w:val="24"/>
      <w:szCs w:val="24"/>
    </w:rPr>
  </w:style>
  <w:style w:type="character" w:customStyle="1" w:styleId="NABListAsteriskHangingIndentChar">
    <w:name w:val="NAB List Asterisk Hanging Indent Char"/>
    <w:basedOn w:val="DefaultParagraphFont"/>
    <w:link w:val="NABListAsteriskHangingIndent"/>
    <w:uiPriority w:val="1"/>
    <w:rsid w:val="006D25EE"/>
    <w:rPr>
      <w:rFonts w:ascii="Times New Roman" w:hAnsi="Times New Roman" w:cs="Times New Roman"/>
      <w:sz w:val="24"/>
      <w:szCs w:val="24"/>
    </w:rPr>
  </w:style>
  <w:style w:type="character" w:customStyle="1" w:styleId="UnresolvedMention1">
    <w:name w:val="Unresolved Mention1"/>
    <w:basedOn w:val="DefaultParagraphFont"/>
    <w:uiPriority w:val="99"/>
    <w:semiHidden/>
    <w:unhideWhenUsed/>
    <w:rsid w:val="00AB65E5"/>
    <w:rPr>
      <w:color w:val="605E5C"/>
      <w:shd w:val="clear" w:color="auto" w:fill="E1DFDD"/>
    </w:rPr>
  </w:style>
  <w:style w:type="paragraph" w:customStyle="1" w:styleId="Content">
    <w:name w:val="Content"/>
    <w:basedOn w:val="Normal"/>
    <w:link w:val="ContentChar"/>
    <w:qFormat/>
    <w:rsid w:val="00663BB1"/>
    <w:pPr>
      <w:spacing w:after="0" w:line="276" w:lineRule="auto"/>
    </w:pPr>
    <w:rPr>
      <w:rFonts w:ascii="Arial" w:eastAsiaTheme="minorEastAsia" w:hAnsi="Arial"/>
      <w:color w:val="7A1A57" w:themeColor="text2"/>
      <w:sz w:val="24"/>
    </w:rPr>
  </w:style>
  <w:style w:type="character" w:customStyle="1" w:styleId="ContentChar">
    <w:name w:val="Content Char"/>
    <w:basedOn w:val="DefaultParagraphFont"/>
    <w:link w:val="Content"/>
    <w:rsid w:val="00663BB1"/>
    <w:rPr>
      <w:rFonts w:ascii="Arial" w:eastAsiaTheme="minorEastAsia" w:hAnsi="Arial"/>
      <w:color w:val="7A1A57" w:themeColor="text2"/>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3663">
      <w:bodyDiv w:val="1"/>
      <w:marLeft w:val="0"/>
      <w:marRight w:val="0"/>
      <w:marTop w:val="0"/>
      <w:marBottom w:val="0"/>
      <w:divBdr>
        <w:top w:val="none" w:sz="0" w:space="0" w:color="auto"/>
        <w:left w:val="none" w:sz="0" w:space="0" w:color="auto"/>
        <w:bottom w:val="none" w:sz="0" w:space="0" w:color="auto"/>
        <w:right w:val="none" w:sz="0" w:space="0" w:color="auto"/>
      </w:divBdr>
    </w:div>
    <w:div w:id="126316342">
      <w:bodyDiv w:val="1"/>
      <w:marLeft w:val="0"/>
      <w:marRight w:val="0"/>
      <w:marTop w:val="0"/>
      <w:marBottom w:val="0"/>
      <w:divBdr>
        <w:top w:val="none" w:sz="0" w:space="0" w:color="auto"/>
        <w:left w:val="none" w:sz="0" w:space="0" w:color="auto"/>
        <w:bottom w:val="none" w:sz="0" w:space="0" w:color="auto"/>
        <w:right w:val="none" w:sz="0" w:space="0" w:color="auto"/>
      </w:divBdr>
    </w:div>
    <w:div w:id="368377939">
      <w:bodyDiv w:val="1"/>
      <w:marLeft w:val="0"/>
      <w:marRight w:val="0"/>
      <w:marTop w:val="0"/>
      <w:marBottom w:val="0"/>
      <w:divBdr>
        <w:top w:val="none" w:sz="0" w:space="0" w:color="auto"/>
        <w:left w:val="none" w:sz="0" w:space="0" w:color="auto"/>
        <w:bottom w:val="none" w:sz="0" w:space="0" w:color="auto"/>
        <w:right w:val="none" w:sz="0" w:space="0" w:color="auto"/>
      </w:divBdr>
    </w:div>
    <w:div w:id="405567706">
      <w:bodyDiv w:val="1"/>
      <w:marLeft w:val="0"/>
      <w:marRight w:val="0"/>
      <w:marTop w:val="0"/>
      <w:marBottom w:val="0"/>
      <w:divBdr>
        <w:top w:val="none" w:sz="0" w:space="0" w:color="auto"/>
        <w:left w:val="none" w:sz="0" w:space="0" w:color="auto"/>
        <w:bottom w:val="none" w:sz="0" w:space="0" w:color="auto"/>
        <w:right w:val="none" w:sz="0" w:space="0" w:color="auto"/>
      </w:divBdr>
    </w:div>
    <w:div w:id="442845387">
      <w:bodyDiv w:val="1"/>
      <w:marLeft w:val="0"/>
      <w:marRight w:val="0"/>
      <w:marTop w:val="0"/>
      <w:marBottom w:val="0"/>
      <w:divBdr>
        <w:top w:val="none" w:sz="0" w:space="0" w:color="auto"/>
        <w:left w:val="none" w:sz="0" w:space="0" w:color="auto"/>
        <w:bottom w:val="none" w:sz="0" w:space="0" w:color="auto"/>
        <w:right w:val="none" w:sz="0" w:space="0" w:color="auto"/>
      </w:divBdr>
    </w:div>
    <w:div w:id="584847879">
      <w:bodyDiv w:val="1"/>
      <w:marLeft w:val="0"/>
      <w:marRight w:val="0"/>
      <w:marTop w:val="0"/>
      <w:marBottom w:val="0"/>
      <w:divBdr>
        <w:top w:val="none" w:sz="0" w:space="0" w:color="auto"/>
        <w:left w:val="none" w:sz="0" w:space="0" w:color="auto"/>
        <w:bottom w:val="none" w:sz="0" w:space="0" w:color="auto"/>
        <w:right w:val="none" w:sz="0" w:space="0" w:color="auto"/>
      </w:divBdr>
    </w:div>
    <w:div w:id="589437732">
      <w:bodyDiv w:val="1"/>
      <w:marLeft w:val="0"/>
      <w:marRight w:val="0"/>
      <w:marTop w:val="0"/>
      <w:marBottom w:val="0"/>
      <w:divBdr>
        <w:top w:val="none" w:sz="0" w:space="0" w:color="auto"/>
        <w:left w:val="none" w:sz="0" w:space="0" w:color="auto"/>
        <w:bottom w:val="none" w:sz="0" w:space="0" w:color="auto"/>
        <w:right w:val="none" w:sz="0" w:space="0" w:color="auto"/>
      </w:divBdr>
    </w:div>
    <w:div w:id="610163505">
      <w:bodyDiv w:val="1"/>
      <w:marLeft w:val="0"/>
      <w:marRight w:val="0"/>
      <w:marTop w:val="0"/>
      <w:marBottom w:val="0"/>
      <w:divBdr>
        <w:top w:val="none" w:sz="0" w:space="0" w:color="auto"/>
        <w:left w:val="none" w:sz="0" w:space="0" w:color="auto"/>
        <w:bottom w:val="none" w:sz="0" w:space="0" w:color="auto"/>
        <w:right w:val="none" w:sz="0" w:space="0" w:color="auto"/>
      </w:divBdr>
    </w:div>
    <w:div w:id="654723069">
      <w:bodyDiv w:val="1"/>
      <w:marLeft w:val="0"/>
      <w:marRight w:val="0"/>
      <w:marTop w:val="0"/>
      <w:marBottom w:val="0"/>
      <w:divBdr>
        <w:top w:val="none" w:sz="0" w:space="0" w:color="auto"/>
        <w:left w:val="none" w:sz="0" w:space="0" w:color="auto"/>
        <w:bottom w:val="none" w:sz="0" w:space="0" w:color="auto"/>
        <w:right w:val="none" w:sz="0" w:space="0" w:color="auto"/>
      </w:divBdr>
    </w:div>
    <w:div w:id="758599666">
      <w:bodyDiv w:val="1"/>
      <w:marLeft w:val="0"/>
      <w:marRight w:val="0"/>
      <w:marTop w:val="0"/>
      <w:marBottom w:val="0"/>
      <w:divBdr>
        <w:top w:val="none" w:sz="0" w:space="0" w:color="auto"/>
        <w:left w:val="none" w:sz="0" w:space="0" w:color="auto"/>
        <w:bottom w:val="none" w:sz="0" w:space="0" w:color="auto"/>
        <w:right w:val="none" w:sz="0" w:space="0" w:color="auto"/>
      </w:divBdr>
    </w:div>
    <w:div w:id="803045037">
      <w:bodyDiv w:val="1"/>
      <w:marLeft w:val="0"/>
      <w:marRight w:val="0"/>
      <w:marTop w:val="0"/>
      <w:marBottom w:val="0"/>
      <w:divBdr>
        <w:top w:val="none" w:sz="0" w:space="0" w:color="auto"/>
        <w:left w:val="none" w:sz="0" w:space="0" w:color="auto"/>
        <w:bottom w:val="none" w:sz="0" w:space="0" w:color="auto"/>
        <w:right w:val="none" w:sz="0" w:space="0" w:color="auto"/>
      </w:divBdr>
    </w:div>
    <w:div w:id="851336285">
      <w:bodyDiv w:val="1"/>
      <w:marLeft w:val="0"/>
      <w:marRight w:val="0"/>
      <w:marTop w:val="0"/>
      <w:marBottom w:val="0"/>
      <w:divBdr>
        <w:top w:val="none" w:sz="0" w:space="0" w:color="auto"/>
        <w:left w:val="none" w:sz="0" w:space="0" w:color="auto"/>
        <w:bottom w:val="none" w:sz="0" w:space="0" w:color="auto"/>
        <w:right w:val="none" w:sz="0" w:space="0" w:color="auto"/>
      </w:divBdr>
    </w:div>
    <w:div w:id="904073826">
      <w:bodyDiv w:val="1"/>
      <w:marLeft w:val="0"/>
      <w:marRight w:val="0"/>
      <w:marTop w:val="0"/>
      <w:marBottom w:val="0"/>
      <w:divBdr>
        <w:top w:val="none" w:sz="0" w:space="0" w:color="auto"/>
        <w:left w:val="none" w:sz="0" w:space="0" w:color="auto"/>
        <w:bottom w:val="none" w:sz="0" w:space="0" w:color="auto"/>
        <w:right w:val="none" w:sz="0" w:space="0" w:color="auto"/>
      </w:divBdr>
      <w:divsChild>
        <w:div w:id="995959533">
          <w:marLeft w:val="0"/>
          <w:marRight w:val="0"/>
          <w:marTop w:val="0"/>
          <w:marBottom w:val="0"/>
          <w:divBdr>
            <w:top w:val="none" w:sz="0" w:space="0" w:color="auto"/>
            <w:left w:val="none" w:sz="0" w:space="0" w:color="auto"/>
            <w:bottom w:val="none" w:sz="0" w:space="0" w:color="auto"/>
            <w:right w:val="none" w:sz="0" w:space="0" w:color="auto"/>
          </w:divBdr>
        </w:div>
      </w:divsChild>
    </w:div>
    <w:div w:id="935596299">
      <w:bodyDiv w:val="1"/>
      <w:marLeft w:val="0"/>
      <w:marRight w:val="0"/>
      <w:marTop w:val="0"/>
      <w:marBottom w:val="0"/>
      <w:divBdr>
        <w:top w:val="none" w:sz="0" w:space="0" w:color="auto"/>
        <w:left w:val="none" w:sz="0" w:space="0" w:color="auto"/>
        <w:bottom w:val="none" w:sz="0" w:space="0" w:color="auto"/>
        <w:right w:val="none" w:sz="0" w:space="0" w:color="auto"/>
      </w:divBdr>
    </w:div>
    <w:div w:id="940139574">
      <w:bodyDiv w:val="1"/>
      <w:marLeft w:val="0"/>
      <w:marRight w:val="0"/>
      <w:marTop w:val="0"/>
      <w:marBottom w:val="0"/>
      <w:divBdr>
        <w:top w:val="none" w:sz="0" w:space="0" w:color="auto"/>
        <w:left w:val="none" w:sz="0" w:space="0" w:color="auto"/>
        <w:bottom w:val="none" w:sz="0" w:space="0" w:color="auto"/>
        <w:right w:val="none" w:sz="0" w:space="0" w:color="auto"/>
      </w:divBdr>
    </w:div>
    <w:div w:id="1004436159">
      <w:bodyDiv w:val="1"/>
      <w:marLeft w:val="0"/>
      <w:marRight w:val="0"/>
      <w:marTop w:val="0"/>
      <w:marBottom w:val="0"/>
      <w:divBdr>
        <w:top w:val="none" w:sz="0" w:space="0" w:color="auto"/>
        <w:left w:val="none" w:sz="0" w:space="0" w:color="auto"/>
        <w:bottom w:val="none" w:sz="0" w:space="0" w:color="auto"/>
        <w:right w:val="none" w:sz="0" w:space="0" w:color="auto"/>
      </w:divBdr>
    </w:div>
    <w:div w:id="1133598018">
      <w:bodyDiv w:val="1"/>
      <w:marLeft w:val="0"/>
      <w:marRight w:val="0"/>
      <w:marTop w:val="0"/>
      <w:marBottom w:val="0"/>
      <w:divBdr>
        <w:top w:val="none" w:sz="0" w:space="0" w:color="auto"/>
        <w:left w:val="none" w:sz="0" w:space="0" w:color="auto"/>
        <w:bottom w:val="none" w:sz="0" w:space="0" w:color="auto"/>
        <w:right w:val="none" w:sz="0" w:space="0" w:color="auto"/>
      </w:divBdr>
    </w:div>
    <w:div w:id="1455636745">
      <w:bodyDiv w:val="1"/>
      <w:marLeft w:val="0"/>
      <w:marRight w:val="0"/>
      <w:marTop w:val="0"/>
      <w:marBottom w:val="0"/>
      <w:divBdr>
        <w:top w:val="none" w:sz="0" w:space="0" w:color="auto"/>
        <w:left w:val="none" w:sz="0" w:space="0" w:color="auto"/>
        <w:bottom w:val="none" w:sz="0" w:space="0" w:color="auto"/>
        <w:right w:val="none" w:sz="0" w:space="0" w:color="auto"/>
      </w:divBdr>
    </w:div>
    <w:div w:id="1465927451">
      <w:bodyDiv w:val="1"/>
      <w:marLeft w:val="0"/>
      <w:marRight w:val="0"/>
      <w:marTop w:val="0"/>
      <w:marBottom w:val="0"/>
      <w:divBdr>
        <w:top w:val="none" w:sz="0" w:space="0" w:color="auto"/>
        <w:left w:val="none" w:sz="0" w:space="0" w:color="auto"/>
        <w:bottom w:val="none" w:sz="0" w:space="0" w:color="auto"/>
        <w:right w:val="none" w:sz="0" w:space="0" w:color="auto"/>
      </w:divBdr>
    </w:div>
    <w:div w:id="1539272543">
      <w:bodyDiv w:val="1"/>
      <w:marLeft w:val="0"/>
      <w:marRight w:val="0"/>
      <w:marTop w:val="0"/>
      <w:marBottom w:val="0"/>
      <w:divBdr>
        <w:top w:val="none" w:sz="0" w:space="0" w:color="auto"/>
        <w:left w:val="none" w:sz="0" w:space="0" w:color="auto"/>
        <w:bottom w:val="none" w:sz="0" w:space="0" w:color="auto"/>
        <w:right w:val="none" w:sz="0" w:space="0" w:color="auto"/>
      </w:divBdr>
    </w:div>
    <w:div w:id="1674868530">
      <w:bodyDiv w:val="1"/>
      <w:marLeft w:val="0"/>
      <w:marRight w:val="0"/>
      <w:marTop w:val="0"/>
      <w:marBottom w:val="0"/>
      <w:divBdr>
        <w:top w:val="none" w:sz="0" w:space="0" w:color="auto"/>
        <w:left w:val="none" w:sz="0" w:space="0" w:color="auto"/>
        <w:bottom w:val="none" w:sz="0" w:space="0" w:color="auto"/>
        <w:right w:val="none" w:sz="0" w:space="0" w:color="auto"/>
      </w:divBdr>
    </w:div>
    <w:div w:id="1677461822">
      <w:bodyDiv w:val="1"/>
      <w:marLeft w:val="0"/>
      <w:marRight w:val="0"/>
      <w:marTop w:val="0"/>
      <w:marBottom w:val="0"/>
      <w:divBdr>
        <w:top w:val="none" w:sz="0" w:space="0" w:color="auto"/>
        <w:left w:val="none" w:sz="0" w:space="0" w:color="auto"/>
        <w:bottom w:val="none" w:sz="0" w:space="0" w:color="auto"/>
        <w:right w:val="none" w:sz="0" w:space="0" w:color="auto"/>
      </w:divBdr>
    </w:div>
    <w:div w:id="1720278965">
      <w:bodyDiv w:val="1"/>
      <w:marLeft w:val="0"/>
      <w:marRight w:val="0"/>
      <w:marTop w:val="0"/>
      <w:marBottom w:val="0"/>
      <w:divBdr>
        <w:top w:val="none" w:sz="0" w:space="0" w:color="auto"/>
        <w:left w:val="none" w:sz="0" w:space="0" w:color="auto"/>
        <w:bottom w:val="none" w:sz="0" w:space="0" w:color="auto"/>
        <w:right w:val="none" w:sz="0" w:space="0" w:color="auto"/>
      </w:divBdr>
    </w:div>
    <w:div w:id="1729524623">
      <w:bodyDiv w:val="1"/>
      <w:marLeft w:val="0"/>
      <w:marRight w:val="0"/>
      <w:marTop w:val="0"/>
      <w:marBottom w:val="0"/>
      <w:divBdr>
        <w:top w:val="none" w:sz="0" w:space="0" w:color="auto"/>
        <w:left w:val="none" w:sz="0" w:space="0" w:color="auto"/>
        <w:bottom w:val="none" w:sz="0" w:space="0" w:color="auto"/>
        <w:right w:val="none" w:sz="0" w:space="0" w:color="auto"/>
      </w:divBdr>
    </w:div>
    <w:div w:id="1887712967">
      <w:bodyDiv w:val="1"/>
      <w:marLeft w:val="0"/>
      <w:marRight w:val="0"/>
      <w:marTop w:val="0"/>
      <w:marBottom w:val="0"/>
      <w:divBdr>
        <w:top w:val="none" w:sz="0" w:space="0" w:color="auto"/>
        <w:left w:val="none" w:sz="0" w:space="0" w:color="auto"/>
        <w:bottom w:val="none" w:sz="0" w:space="0" w:color="auto"/>
        <w:right w:val="none" w:sz="0" w:space="0" w:color="auto"/>
      </w:divBdr>
    </w:div>
    <w:div w:id="2046102830">
      <w:bodyDiv w:val="1"/>
      <w:marLeft w:val="0"/>
      <w:marRight w:val="0"/>
      <w:marTop w:val="0"/>
      <w:marBottom w:val="0"/>
      <w:divBdr>
        <w:top w:val="none" w:sz="0" w:space="0" w:color="auto"/>
        <w:left w:val="none" w:sz="0" w:space="0" w:color="auto"/>
        <w:bottom w:val="none" w:sz="0" w:space="0" w:color="auto"/>
        <w:right w:val="none" w:sz="0" w:space="0" w:color="auto"/>
      </w:divBdr>
    </w:div>
    <w:div w:id="2120945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nsse.indiana.edu/"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sse@indiana.edu"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nssesightings.indiana.edu/"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carnegieclassifications.iu.edu/" TargetMode="External"/><Relationship Id="rId5" Type="http://schemas.openxmlformats.org/officeDocument/2006/relationships/footnotes" Target="footnotes.xml"/><Relationship Id="rId15" Type="http://schemas.openxmlformats.org/officeDocument/2006/relationships/hyperlink" Target="https://twitter.com/nsseinstitute?lang=en" TargetMode="Externa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https://twitter.com/nssesurvey?lang=en" TargetMode="External"/></Relationships>
</file>

<file path=word/theme/theme1.xml><?xml version="1.0" encoding="utf-8"?>
<a:theme xmlns:a="http://schemas.openxmlformats.org/drawingml/2006/main" name="NSSE">
  <a:themeElements>
    <a:clrScheme name="NSSE">
      <a:dk1>
        <a:sysClr val="windowText" lastClr="000000"/>
      </a:dk1>
      <a:lt1>
        <a:sysClr val="window" lastClr="FFFFFF"/>
      </a:lt1>
      <a:dk2>
        <a:srgbClr val="7A1A57"/>
      </a:dk2>
      <a:lt2>
        <a:srgbClr val="002D62"/>
      </a:lt2>
      <a:accent1>
        <a:srgbClr val="EFAA22"/>
      </a:accent1>
      <a:accent2>
        <a:srgbClr val="417FDD"/>
      </a:accent2>
      <a:accent3>
        <a:srgbClr val="645950"/>
      </a:accent3>
      <a:accent4>
        <a:srgbClr val="CCCCCC"/>
      </a:accent4>
      <a:accent5>
        <a:srgbClr val="855723"/>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229BF2-D07F-4AF1-84C7-5F07F00A80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2062</Words>
  <Characters>11757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NSSE 2017 Overview</vt:lpstr>
    </vt:vector>
  </TitlesOfParts>
  <Company>Toshiba</Company>
  <LinksUpToDate>false</LinksUpToDate>
  <CharactersWithSpaces>13792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NSSE 2017 Overview</dc:title>
  <dc:creator>Gonyea, Robert Michael</dc:creator>
  <cp:lastModifiedBy>Gonyea, Robert Michael</cp:lastModifiedBy>
  <cp:revision>7</cp:revision>
  <cp:lastPrinted>2019-07-02T19:17:00Z</cp:lastPrinted>
  <dcterms:created xsi:type="dcterms:W3CDTF">2021-08-20T14:42:00Z</dcterms:created>
  <dcterms:modified xsi:type="dcterms:W3CDTF">2021-08-26T16:49:00Z</dcterms:modified>
</cp:coreProperties>
</file>