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AE55" w14:textId="063105C4" w:rsidR="002F1AEF" w:rsidRDefault="002F1AEF">
      <w:r w:rsidRPr="007A5CE5">
        <w:rPr>
          <w:b/>
          <w:bCs/>
          <w:noProof/>
        </w:rPr>
        <w:drawing>
          <wp:inline distT="0" distB="0" distL="0" distR="0" wp14:anchorId="3B4367E1" wp14:editId="39FA5A61">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p>
    <w:p w14:paraId="21B6ECE6" w14:textId="77777777" w:rsidR="00B34137" w:rsidRDefault="00B34137"/>
    <w:p w14:paraId="70D9FE2F" w14:textId="09BC2ABE" w:rsidR="002F1AEF" w:rsidRPr="002F1AEF" w:rsidRDefault="002F1AEF" w:rsidP="002F1AEF">
      <w:pPr>
        <w:jc w:val="center"/>
        <w:rPr>
          <w:b/>
          <w:color w:val="002D62" w:themeColor="background2"/>
          <w:sz w:val="28"/>
          <w:szCs w:val="28"/>
        </w:rPr>
      </w:pPr>
      <w:r w:rsidRPr="002F1AEF">
        <w:rPr>
          <w:b/>
          <w:color w:val="002D62" w:themeColor="background2"/>
          <w:sz w:val="28"/>
          <w:szCs w:val="28"/>
        </w:rPr>
        <w:t>NSSE 202</w:t>
      </w:r>
      <w:r w:rsidR="00E745B7">
        <w:rPr>
          <w:b/>
          <w:color w:val="002D62" w:themeColor="background2"/>
          <w:sz w:val="28"/>
          <w:szCs w:val="28"/>
        </w:rPr>
        <w:t>5</w:t>
      </w:r>
      <w:r w:rsidRPr="002F1AEF">
        <w:rPr>
          <w:b/>
          <w:color w:val="002D62" w:themeColor="background2"/>
          <w:sz w:val="28"/>
          <w:szCs w:val="28"/>
        </w:rPr>
        <w:t xml:space="preserve"> Data Codebooks</w:t>
      </w:r>
    </w:p>
    <w:p w14:paraId="3FF71D6F" w14:textId="152BA70C" w:rsidR="00B34137" w:rsidRDefault="002F1AEF" w:rsidP="002F1AEF">
      <w:pPr>
        <w:jc w:val="center"/>
        <w:rPr>
          <w:b/>
          <w:color w:val="002D62" w:themeColor="background2"/>
          <w:sz w:val="40"/>
          <w:szCs w:val="40"/>
        </w:rPr>
        <w:sectPr w:rsidR="00B34137" w:rsidSect="00B3413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num="2" w:space="0" w:equalWidth="0">
            <w:col w:w="2880" w:space="0"/>
            <w:col w:w="7920"/>
          </w:cols>
          <w:titlePg/>
          <w:docGrid w:linePitch="360"/>
        </w:sectPr>
      </w:pPr>
      <w:r w:rsidRPr="002F1AEF">
        <w:rPr>
          <w:b/>
          <w:color w:val="002D62" w:themeColor="background2"/>
          <w:sz w:val="40"/>
          <w:szCs w:val="40"/>
        </w:rPr>
        <w:t>Jesuit Colleges &amp; Universities Consortiu</w:t>
      </w:r>
      <w:r w:rsidR="00B34137">
        <w:rPr>
          <w:b/>
          <w:color w:val="002D62" w:themeColor="background2"/>
          <w:sz w:val="40"/>
          <w:szCs w:val="40"/>
        </w:rPr>
        <w:t>m</w:t>
      </w:r>
    </w:p>
    <w:p w14:paraId="7CD268DE" w14:textId="1AC72A64" w:rsidR="00DD2FE4" w:rsidRPr="00B34137" w:rsidRDefault="00DD2FE4">
      <w:pPr>
        <w:rPr>
          <w:sz w:val="22"/>
          <w:szCs w:val="22"/>
        </w:rPr>
      </w:pPr>
    </w:p>
    <w:p w14:paraId="627BF3AB" w14:textId="77777777" w:rsidR="00B34137" w:rsidRPr="007E225A" w:rsidRDefault="00FD6A75">
      <w:r w:rsidRPr="007E225A">
        <w:t>Survey questions are listed in the order that students received them. Response options appear in italics beneath. Variable name</w:t>
      </w:r>
      <w:r w:rsidR="00460DA6" w:rsidRPr="007E225A">
        <w:t>s appear in brackets (e.g., [JES</w:t>
      </w:r>
      <w:r w:rsidRPr="007E225A">
        <w:t xml:space="preserve">01a]) after each item. Items that are recoded (e.g., reversed response values) or derived (new computed values such as age category or total number of written pages) from original question(s) are shaded and prefaced by a bracket and the word "RECODED" or "DERIVED." </w:t>
      </w:r>
    </w:p>
    <w:p w14:paraId="532D7445" w14:textId="77777777" w:rsidR="00B34137" w:rsidRPr="007E225A" w:rsidRDefault="00B34137"/>
    <w:p w14:paraId="3CE9E599" w14:textId="483FD078" w:rsidR="00DD2FE4" w:rsidRPr="007E225A" w:rsidRDefault="00A8104F">
      <w:r w:rsidRPr="007E225A">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741A0528" w14:textId="77777777" w:rsidR="00DD2FE4" w:rsidRPr="007E225A" w:rsidRDefault="00DD2FE4">
      <w:pPr>
        <w:pStyle w:val="SPACER"/>
      </w:pPr>
    </w:p>
    <w:p w14:paraId="2544C2EC" w14:textId="77777777" w:rsidR="00DD2FE4" w:rsidRPr="007E225A" w:rsidRDefault="00FD6A75">
      <w:pPr>
        <w:pStyle w:val="SectionHead"/>
      </w:pPr>
      <w:r w:rsidRPr="007E225A">
        <w:t xml:space="preserve">Jesuit Colleges &amp; Universities </w:t>
      </w:r>
    </w:p>
    <w:p w14:paraId="59F6A715" w14:textId="3D0FA10C" w:rsidR="00DD2FE4" w:rsidRPr="007E225A" w:rsidRDefault="00197A3F">
      <w:pPr>
        <w:pStyle w:val="SPACER"/>
        <w:rPr>
          <w:b/>
          <w:bCs/>
          <w:sz w:val="20"/>
        </w:rPr>
      </w:pPr>
      <w:r w:rsidRPr="007E225A">
        <w:br/>
      </w:r>
      <w:r w:rsidRPr="007E225A">
        <w:rPr>
          <w:b/>
          <w:bCs/>
          <w:sz w:val="20"/>
        </w:rPr>
        <w:t>We would like you to answer some additional questions regarding your undergraduate experience. These questions take about one minute to answer. Your continued participation is voluntary.</w:t>
      </w:r>
      <w:r w:rsidRPr="007E225A">
        <w:rPr>
          <w:b/>
          <w:bCs/>
          <w:sz w:val="20"/>
        </w:rPr>
        <w:br/>
      </w:r>
    </w:p>
    <w:p w14:paraId="6674B82E" w14:textId="77777777" w:rsidR="00DD2FE4" w:rsidRPr="007E225A" w:rsidRDefault="00FD6A75">
      <w:pPr>
        <w:pStyle w:val="Heading1"/>
      </w:pPr>
      <w:r w:rsidRPr="007E225A">
        <w:t>1. To what extent has your experience at this institution contributed to your development of each of the following?</w:t>
      </w:r>
    </w:p>
    <w:p w14:paraId="26CA979A" w14:textId="53F743F4" w:rsidR="00DD2FE4" w:rsidRPr="007E225A" w:rsidRDefault="00FD6A75">
      <w:pPr>
        <w:pStyle w:val="RESPONSE"/>
      </w:pPr>
      <w:r w:rsidRPr="007E225A">
        <w:t>Response options: Very little=1, Some=2, Quite a bit=3, Very much=4</w:t>
      </w:r>
    </w:p>
    <w:p w14:paraId="4526AF15" w14:textId="77777777" w:rsidR="00DD2FE4" w:rsidRPr="007E225A" w:rsidRDefault="00FD6A75">
      <w:pPr>
        <w:pStyle w:val="ITEM"/>
      </w:pPr>
      <w:r w:rsidRPr="007E225A">
        <w:t>a.</w:t>
      </w:r>
      <w:r w:rsidRPr="007E225A">
        <w:tab/>
        <w:t xml:space="preserve">Understanding the </w:t>
      </w:r>
      <w:r w:rsidR="00460DA6" w:rsidRPr="007E225A">
        <w:t>mission of your institution [JES</w:t>
      </w:r>
      <w:r w:rsidRPr="007E225A">
        <w:t>01a]</w:t>
      </w:r>
    </w:p>
    <w:p w14:paraId="7817A50C" w14:textId="77777777" w:rsidR="00DD2FE4" w:rsidRPr="007E225A" w:rsidRDefault="00FD6A75">
      <w:pPr>
        <w:pStyle w:val="ITEM"/>
      </w:pPr>
      <w:r w:rsidRPr="007E225A">
        <w:t>b.</w:t>
      </w:r>
      <w:r w:rsidRPr="007E225A">
        <w:tab/>
        <w:t>Devoting ef</w:t>
      </w:r>
      <w:r w:rsidR="00460DA6" w:rsidRPr="007E225A">
        <w:t>fort to help others in need [JES</w:t>
      </w:r>
      <w:r w:rsidRPr="007E225A">
        <w:t>01b]</w:t>
      </w:r>
    </w:p>
    <w:p w14:paraId="3E23B731" w14:textId="77777777" w:rsidR="00DD2FE4" w:rsidRPr="007E225A" w:rsidRDefault="00FD6A75">
      <w:pPr>
        <w:pStyle w:val="ITEM"/>
      </w:pPr>
      <w:r w:rsidRPr="007E225A">
        <w:t>c.</w:t>
      </w:r>
      <w:r w:rsidRPr="007E225A">
        <w:tab/>
        <w:t>Leading by example</w:t>
      </w:r>
      <w:r w:rsidR="00460DA6" w:rsidRPr="007E225A">
        <w:t xml:space="preserve"> [JES</w:t>
      </w:r>
      <w:r w:rsidRPr="007E225A">
        <w:t>01c]</w:t>
      </w:r>
    </w:p>
    <w:p w14:paraId="7B37BA20" w14:textId="77777777" w:rsidR="00DD2FE4" w:rsidRPr="007E225A" w:rsidRDefault="00FD6A75">
      <w:pPr>
        <w:pStyle w:val="ITEM"/>
      </w:pPr>
      <w:r w:rsidRPr="007E225A">
        <w:t>d.</w:t>
      </w:r>
      <w:r w:rsidRPr="007E225A">
        <w:tab/>
        <w:t>Increasing your awareness of the relationship betw</w:t>
      </w:r>
      <w:r w:rsidR="00460DA6" w:rsidRPr="007E225A">
        <w:t>een global and local issues [JES</w:t>
      </w:r>
      <w:r w:rsidRPr="007E225A">
        <w:t>01d]</w:t>
      </w:r>
    </w:p>
    <w:p w14:paraId="23EC49F9" w14:textId="77777777" w:rsidR="00DD2FE4" w:rsidRPr="007E225A" w:rsidRDefault="00FD6A75">
      <w:pPr>
        <w:pStyle w:val="ITEM"/>
      </w:pPr>
      <w:r w:rsidRPr="007E225A">
        <w:t>e.</w:t>
      </w:r>
      <w:r w:rsidRPr="007E225A">
        <w:tab/>
        <w:t>Actively workin</w:t>
      </w:r>
      <w:r w:rsidR="00460DA6" w:rsidRPr="007E225A">
        <w:t>g to further social justice [JES</w:t>
      </w:r>
      <w:r w:rsidRPr="007E225A">
        <w:t>01e]</w:t>
      </w:r>
    </w:p>
    <w:p w14:paraId="3ADEA21C" w14:textId="77777777" w:rsidR="00DD2FE4" w:rsidRPr="007E225A" w:rsidRDefault="00FD6A75">
      <w:pPr>
        <w:pStyle w:val="ITEM"/>
      </w:pPr>
      <w:r w:rsidRPr="007E225A">
        <w:t>f.</w:t>
      </w:r>
      <w:r w:rsidRPr="007E225A">
        <w:tab/>
        <w:t xml:space="preserve">Defining </w:t>
      </w:r>
      <w:r w:rsidR="00460DA6" w:rsidRPr="007E225A">
        <w:t>your own values and beliefs [JES</w:t>
      </w:r>
      <w:r w:rsidRPr="007E225A">
        <w:t>01f]</w:t>
      </w:r>
    </w:p>
    <w:p w14:paraId="09FDDF0C" w14:textId="77777777" w:rsidR="00DD2FE4" w:rsidRPr="007E225A" w:rsidRDefault="00FD6A75">
      <w:pPr>
        <w:pStyle w:val="ITEM"/>
      </w:pPr>
      <w:r w:rsidRPr="007E225A">
        <w:t>g.</w:t>
      </w:r>
      <w:r w:rsidRPr="007E225A">
        <w:tab/>
        <w:t>Demonstrating respect for others’ differences [JE</w:t>
      </w:r>
      <w:r w:rsidR="00460DA6" w:rsidRPr="007E225A">
        <w:t>S</w:t>
      </w:r>
      <w:r w:rsidRPr="007E225A">
        <w:t>01g]</w:t>
      </w:r>
    </w:p>
    <w:p w14:paraId="6B627EC9" w14:textId="77777777" w:rsidR="00DD2FE4" w:rsidRPr="007E225A" w:rsidRDefault="00FD6A75">
      <w:pPr>
        <w:pStyle w:val="ITEM"/>
      </w:pPr>
      <w:r w:rsidRPr="007E225A">
        <w:t>h.</w:t>
      </w:r>
      <w:r w:rsidRPr="007E225A">
        <w:tab/>
        <w:t>Actively working toward</w:t>
      </w:r>
      <w:r w:rsidR="00460DA6" w:rsidRPr="007E225A">
        <w:t xml:space="preserve"> a more inclusive community [JES</w:t>
      </w:r>
      <w:r w:rsidRPr="007E225A">
        <w:t>01h]</w:t>
      </w:r>
    </w:p>
    <w:p w14:paraId="3CA6E466" w14:textId="77777777" w:rsidR="00DD2FE4" w:rsidRPr="007E225A" w:rsidRDefault="00FD6A75">
      <w:pPr>
        <w:pStyle w:val="ITEM"/>
      </w:pPr>
      <w:proofErr w:type="spellStart"/>
      <w:r w:rsidRPr="007E225A">
        <w:t>i</w:t>
      </w:r>
      <w:proofErr w:type="spellEnd"/>
      <w:r w:rsidRPr="007E225A">
        <w:t>.</w:t>
      </w:r>
      <w:r w:rsidRPr="007E225A">
        <w:tab/>
        <w:t>Ability to look critically at s</w:t>
      </w:r>
      <w:r w:rsidR="00460DA6" w:rsidRPr="007E225A">
        <w:t>ociety and its institutions [JES</w:t>
      </w:r>
      <w:r w:rsidRPr="007E225A">
        <w:t>01i]</w:t>
      </w:r>
    </w:p>
    <w:p w14:paraId="6994EECD" w14:textId="77777777" w:rsidR="00DD2FE4" w:rsidRPr="007E225A" w:rsidRDefault="00FD6A75">
      <w:pPr>
        <w:pStyle w:val="ITEM"/>
      </w:pPr>
      <w:r w:rsidRPr="007E225A">
        <w:t>j.</w:t>
      </w:r>
      <w:r w:rsidRPr="007E225A">
        <w:tab/>
        <w:t>Making ethical decis</w:t>
      </w:r>
      <w:r w:rsidR="00460DA6" w:rsidRPr="007E225A">
        <w:t>ions in personal situations [JES</w:t>
      </w:r>
      <w:r w:rsidRPr="007E225A">
        <w:t>01j]</w:t>
      </w:r>
    </w:p>
    <w:p w14:paraId="119A0ED5" w14:textId="77777777" w:rsidR="00DD2FE4" w:rsidRPr="007E225A" w:rsidRDefault="00FD6A75">
      <w:pPr>
        <w:pStyle w:val="ITEM"/>
      </w:pPr>
      <w:r w:rsidRPr="007E225A">
        <w:t>k.</w:t>
      </w:r>
      <w:r w:rsidRPr="007E225A">
        <w:tab/>
        <w:t>Making ethical decisions in professional situations [</w:t>
      </w:r>
      <w:r w:rsidR="00460DA6" w:rsidRPr="007E225A">
        <w:t>JES0</w:t>
      </w:r>
      <w:r w:rsidRPr="007E225A">
        <w:t>1k]</w:t>
      </w:r>
    </w:p>
    <w:p w14:paraId="5E37CB7B" w14:textId="77777777" w:rsidR="00DD2FE4" w:rsidRPr="007E225A" w:rsidRDefault="00FD6A75">
      <w:pPr>
        <w:pStyle w:val="ITEM"/>
      </w:pPr>
      <w:r w:rsidRPr="007E225A">
        <w:t>l.</w:t>
      </w:r>
      <w:r w:rsidRPr="007E225A">
        <w:tab/>
        <w:t>Understanding the Jesuit principle of being</w:t>
      </w:r>
      <w:r w:rsidR="00460DA6" w:rsidRPr="007E225A">
        <w:t xml:space="preserve"> “men and women for others” [JES</w:t>
      </w:r>
      <w:r w:rsidRPr="007E225A">
        <w:t>01l]</w:t>
      </w:r>
    </w:p>
    <w:p w14:paraId="1D86202D" w14:textId="09E6C120" w:rsidR="00DD2FE4" w:rsidRPr="007E225A" w:rsidRDefault="00FD6A75">
      <w:pPr>
        <w:pStyle w:val="ITEM"/>
      </w:pPr>
      <w:r w:rsidRPr="007E225A">
        <w:t>m.</w:t>
      </w:r>
      <w:r w:rsidRPr="007E225A">
        <w:tab/>
        <w:t>Making connections between your inte</w:t>
      </w:r>
      <w:r w:rsidR="00460DA6" w:rsidRPr="007E225A">
        <w:t>llectual and spiritual life [JES</w:t>
      </w:r>
      <w:r w:rsidRPr="007E225A">
        <w:t>01m]</w:t>
      </w:r>
      <w:r w:rsidR="004402AB" w:rsidRPr="007E225A">
        <w:t xml:space="preserve"> </w:t>
      </w:r>
    </w:p>
    <w:p w14:paraId="748BA863" w14:textId="2CC7CDE9" w:rsidR="00B04FFB" w:rsidRPr="007E225A" w:rsidRDefault="00B04FFB" w:rsidP="00B04FFB">
      <w:pPr>
        <w:pStyle w:val="SPACER"/>
      </w:pPr>
    </w:p>
    <w:p w14:paraId="2D32B91B" w14:textId="05E76D08" w:rsidR="00B04FFB" w:rsidRPr="007E225A" w:rsidRDefault="00B04FFB" w:rsidP="00B04FFB">
      <w:pPr>
        <w:pStyle w:val="SPACER"/>
        <w:rPr>
          <w:b/>
          <w:sz w:val="20"/>
        </w:rPr>
      </w:pPr>
      <w:r w:rsidRPr="007E225A">
        <w:rPr>
          <w:b/>
          <w:sz w:val="20"/>
        </w:rPr>
        <w:t>Consortium page duration in minutes [</w:t>
      </w:r>
      <w:proofErr w:type="spellStart"/>
      <w:r w:rsidRPr="007E225A">
        <w:rPr>
          <w:b/>
          <w:sz w:val="20"/>
        </w:rPr>
        <w:t>DurationJES</w:t>
      </w:r>
      <w:proofErr w:type="spellEnd"/>
      <w:r w:rsidRPr="007E225A">
        <w:rPr>
          <w:b/>
          <w:sz w:val="20"/>
        </w:rPr>
        <w:t>]</w:t>
      </w:r>
    </w:p>
    <w:p w14:paraId="08332583" w14:textId="77777777" w:rsidR="00B04FFB" w:rsidRPr="007E225A" w:rsidRDefault="00B04FFB" w:rsidP="00B04FFB">
      <w:pPr>
        <w:pStyle w:val="SPACER"/>
      </w:pPr>
    </w:p>
    <w:sectPr w:rsidR="00B04FFB" w:rsidRPr="007E225A" w:rsidSect="00B34137">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F627" w14:textId="77777777" w:rsidR="005A4DC5" w:rsidRDefault="005A4DC5">
      <w:r>
        <w:separator/>
      </w:r>
    </w:p>
  </w:endnote>
  <w:endnote w:type="continuationSeparator" w:id="0">
    <w:p w14:paraId="7DD23D23" w14:textId="77777777" w:rsidR="005A4DC5" w:rsidRDefault="005A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E0A3" w14:textId="77777777" w:rsidR="00DD2FE4" w:rsidRDefault="00FD6A75">
    <w:pPr>
      <w:pStyle w:val="Footer"/>
      <w:tabs>
        <w:tab w:val="clear" w:pos="4680"/>
        <w:tab w:val="clear" w:pos="9360"/>
        <w:tab w:val="right" w:pos="10080"/>
      </w:tabs>
      <w:rPr>
        <w:sz w:val="18"/>
        <w:szCs w:val="18"/>
      </w:rPr>
    </w:pPr>
    <w:r>
      <w:rPr>
        <w:sz w:val="18"/>
        <w:szCs w:val="18"/>
      </w:rPr>
      <w:t>Copyright © 2018 Trustees of Indiana University</w:t>
    </w:r>
    <w:r>
      <w:rPr>
        <w:sz w:val="18"/>
        <w:szCs w:val="18"/>
      </w:rPr>
      <w:tab/>
      <w:t>11-06-18 [v1]</w:t>
    </w:r>
  </w:p>
  <w:p w14:paraId="236CAE79" w14:textId="77777777" w:rsidR="00DD2FE4" w:rsidRDefault="00FD6A75">
    <w:pPr>
      <w:pStyle w:val="Footer"/>
      <w:rPr>
        <w:sz w:val="18"/>
        <w:szCs w:val="18"/>
      </w:rPr>
    </w:pPr>
    <w:r>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000A" w14:textId="77777777" w:rsidR="00DD2FE4" w:rsidRDefault="00FD6A75">
    <w:pPr>
      <w:pStyle w:val="Footer"/>
      <w:tabs>
        <w:tab w:val="clear" w:pos="4680"/>
        <w:tab w:val="clear" w:pos="9360"/>
        <w:tab w:val="right" w:pos="10080"/>
      </w:tabs>
      <w:rPr>
        <w:sz w:val="18"/>
        <w:szCs w:val="18"/>
      </w:rPr>
    </w:pPr>
    <w:r>
      <w:rPr>
        <w:sz w:val="18"/>
        <w:szCs w:val="18"/>
      </w:rPr>
      <w:t>Copyright © 2018 Trustees of Indiana University</w:t>
    </w:r>
    <w:r>
      <w:rPr>
        <w:sz w:val="18"/>
        <w:szCs w:val="18"/>
      </w:rPr>
      <w:tab/>
      <w:t>11-06-18 [v1]</w:t>
    </w:r>
  </w:p>
  <w:p w14:paraId="08DC72F3" w14:textId="77777777" w:rsidR="00DD2FE4" w:rsidRDefault="00FD6A75">
    <w:pPr>
      <w:pStyle w:val="Footer"/>
      <w:rPr>
        <w:sz w:val="18"/>
        <w:szCs w:val="18"/>
      </w:rPr>
    </w:pPr>
    <w:r>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B5DB" w14:textId="2901F4C3" w:rsidR="00F76E05" w:rsidRDefault="00F76E05" w:rsidP="00F76E05">
    <w:pPr>
      <w:pStyle w:val="Footer"/>
      <w:tabs>
        <w:tab w:val="clear" w:pos="4680"/>
        <w:tab w:val="clear" w:pos="9360"/>
        <w:tab w:val="right" w:pos="10080"/>
      </w:tabs>
      <w:rPr>
        <w:sz w:val="18"/>
        <w:szCs w:val="18"/>
      </w:rPr>
    </w:pPr>
    <w:r>
      <w:rPr>
        <w:sz w:val="18"/>
        <w:szCs w:val="18"/>
      </w:rPr>
      <w:t>Copyright © 2025 Trustees of Indiana University</w:t>
    </w:r>
    <w:r>
      <w:rPr>
        <w:sz w:val="18"/>
        <w:szCs w:val="18"/>
      </w:rPr>
      <w:ptab w:relativeTo="margin" w:alignment="right" w:leader="none"/>
    </w:r>
    <w:r>
      <w:rPr>
        <w:sz w:val="18"/>
        <w:szCs w:val="18"/>
      </w:rPr>
      <w:t xml:space="preserve">NSSE 2025 </w:t>
    </w:r>
    <w:r>
      <w:rPr>
        <w:sz w:val="18"/>
        <w:szCs w:val="18"/>
      </w:rPr>
      <w:t>Jesuit</w:t>
    </w:r>
    <w:r w:rsidRPr="00A4144D">
      <w:rPr>
        <w:sz w:val="18"/>
        <w:szCs w:val="18"/>
      </w:rPr>
      <w:t xml:space="preserve"> Colleges &amp; Universities Consortium </w:t>
    </w:r>
    <w:r>
      <w:rPr>
        <w:sz w:val="18"/>
        <w:szCs w:val="18"/>
      </w:rPr>
      <w:t xml:space="preserve">Data Codebook </w:t>
    </w:r>
    <w:r>
      <w:rPr>
        <w:sz w:val="18"/>
        <w:szCs w:val="18"/>
      </w:rPr>
      <w:sym w:font="Symbol" w:char="F0B7"/>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p w14:paraId="12CD3A20" w14:textId="77777777" w:rsidR="00F76E05" w:rsidRDefault="00F76E05" w:rsidP="00F76E05">
    <w:pPr>
      <w:pStyle w:val="Footer"/>
      <w:tabs>
        <w:tab w:val="clear" w:pos="9360"/>
        <w:tab w:val="right" w:pos="10080"/>
      </w:tabs>
    </w:pPr>
    <w:r>
      <w:rPr>
        <w:sz w:val="18"/>
        <w:szCs w:val="18"/>
      </w:rPr>
      <w:t>Use of this survey without permission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354D" w14:textId="77777777" w:rsidR="005A4DC5" w:rsidRDefault="005A4DC5">
      <w:r>
        <w:separator/>
      </w:r>
    </w:p>
  </w:footnote>
  <w:footnote w:type="continuationSeparator" w:id="0">
    <w:p w14:paraId="26965109" w14:textId="77777777" w:rsidR="005A4DC5" w:rsidRDefault="005A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9C6C" w14:textId="77777777" w:rsidR="00DD2FE4" w:rsidRDefault="00FD6A75">
    <w:pPr>
      <w:pStyle w:val="Header"/>
      <w:tabs>
        <w:tab w:val="clear" w:pos="4680"/>
        <w:tab w:val="left" w:pos="2880"/>
        <w:tab w:val="left" w:pos="3600"/>
      </w:tabs>
      <w:ind w:left="2880" w:hanging="2880"/>
    </w:pPr>
    <w:r>
      <w:rPr>
        <w:b/>
        <w:bCs/>
        <w:noProof/>
      </w:rPr>
      <w:drawing>
        <wp:inline distT="0" distB="0" distL="0" distR="0" wp14:anchorId="73115431" wp14:editId="7AD7DB07">
          <wp:extent cx="1700784" cy="684732"/>
          <wp:effectExtent l="0" t="0" r="0" b="1270"/>
          <wp:docPr id="3" name="Picture 3"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t>Association of American Universities Data Exchange Consortium – NSSE 2019</w:t>
    </w:r>
  </w:p>
  <w:p w14:paraId="4F62B5F9" w14:textId="77777777" w:rsidR="00DD2FE4" w:rsidRDefault="00DD2FE4">
    <w:pPr>
      <w:pStyle w:val="SPACER"/>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B67B" w14:textId="77777777" w:rsidR="00DD2FE4" w:rsidRDefault="00FD6A75">
    <w:pPr>
      <w:pStyle w:val="Header"/>
      <w:ind w:left="2880"/>
    </w:pPr>
    <w:r>
      <w:t>Association of American Universities Data Exchange Consortium – NSSE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A494" w14:textId="03A14E1C" w:rsidR="00DD2FE4" w:rsidRPr="00B34137" w:rsidRDefault="00DD2FE4">
    <w:pPr>
      <w:pStyle w:val="Header"/>
      <w:tabs>
        <w:tab w:val="clear" w:pos="4680"/>
        <w:tab w:val="clear" w:pos="9360"/>
        <w:tab w:val="left" w:pos="2880"/>
        <w:tab w:val="right" w:pos="10710"/>
      </w:tabs>
      <w:ind w:left="2880" w:hanging="2880"/>
      <w:rPr>
        <w:sz w:val="22"/>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72E0434"/>
    <w:multiLevelType w:val="hybridMultilevel"/>
    <w:tmpl w:val="2404261C"/>
    <w:lvl w:ilvl="0" w:tplc="CE949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92A1B"/>
    <w:multiLevelType w:val="hybridMultilevel"/>
    <w:tmpl w:val="553650F4"/>
    <w:lvl w:ilvl="0" w:tplc="939E9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3C6771C"/>
    <w:multiLevelType w:val="hybridMultilevel"/>
    <w:tmpl w:val="209C76D6"/>
    <w:lvl w:ilvl="0" w:tplc="053E8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9"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50EF0"/>
    <w:multiLevelType w:val="hybridMultilevel"/>
    <w:tmpl w:val="5E44E3B8"/>
    <w:lvl w:ilvl="0" w:tplc="B0EE3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3766449">
    <w:abstractNumId w:val="24"/>
  </w:num>
  <w:num w:numId="2" w16cid:durableId="841968901">
    <w:abstractNumId w:val="16"/>
  </w:num>
  <w:num w:numId="3" w16cid:durableId="1754425181">
    <w:abstractNumId w:val="25"/>
  </w:num>
  <w:num w:numId="4" w16cid:durableId="189606301">
    <w:abstractNumId w:val="4"/>
  </w:num>
  <w:num w:numId="5" w16cid:durableId="1501382629">
    <w:abstractNumId w:val="1"/>
  </w:num>
  <w:num w:numId="6" w16cid:durableId="1016813890">
    <w:abstractNumId w:val="27"/>
  </w:num>
  <w:num w:numId="7" w16cid:durableId="1628273803">
    <w:abstractNumId w:val="2"/>
  </w:num>
  <w:num w:numId="8" w16cid:durableId="1988969751">
    <w:abstractNumId w:val="6"/>
  </w:num>
  <w:num w:numId="9" w16cid:durableId="2125297896">
    <w:abstractNumId w:val="21"/>
  </w:num>
  <w:num w:numId="10" w16cid:durableId="622805141">
    <w:abstractNumId w:val="7"/>
  </w:num>
  <w:num w:numId="11" w16cid:durableId="2103528611">
    <w:abstractNumId w:val="32"/>
  </w:num>
  <w:num w:numId="12" w16cid:durableId="144322854">
    <w:abstractNumId w:val="17"/>
  </w:num>
  <w:num w:numId="13" w16cid:durableId="1887832154">
    <w:abstractNumId w:val="10"/>
  </w:num>
  <w:num w:numId="14" w16cid:durableId="1205289480">
    <w:abstractNumId w:val="14"/>
  </w:num>
  <w:num w:numId="15" w16cid:durableId="561327591">
    <w:abstractNumId w:val="28"/>
  </w:num>
  <w:num w:numId="16" w16cid:durableId="128985255">
    <w:abstractNumId w:val="3"/>
  </w:num>
  <w:num w:numId="17" w16cid:durableId="1002123669">
    <w:abstractNumId w:val="0"/>
  </w:num>
  <w:num w:numId="18" w16cid:durableId="720903129">
    <w:abstractNumId w:val="29"/>
  </w:num>
  <w:num w:numId="19" w16cid:durableId="523640111">
    <w:abstractNumId w:val="20"/>
  </w:num>
  <w:num w:numId="20" w16cid:durableId="336419665">
    <w:abstractNumId w:val="30"/>
  </w:num>
  <w:num w:numId="21" w16cid:durableId="1891529108">
    <w:abstractNumId w:val="18"/>
  </w:num>
  <w:num w:numId="22" w16cid:durableId="42023189">
    <w:abstractNumId w:val="19"/>
  </w:num>
  <w:num w:numId="23" w16cid:durableId="151457013">
    <w:abstractNumId w:val="31"/>
  </w:num>
  <w:num w:numId="24" w16cid:durableId="1122304386">
    <w:abstractNumId w:val="15"/>
  </w:num>
  <w:num w:numId="25" w16cid:durableId="1200894781">
    <w:abstractNumId w:val="8"/>
  </w:num>
  <w:num w:numId="26" w16cid:durableId="397940617">
    <w:abstractNumId w:val="22"/>
  </w:num>
  <w:num w:numId="27" w16cid:durableId="1189563939">
    <w:abstractNumId w:val="9"/>
  </w:num>
  <w:num w:numId="28" w16cid:durableId="1521620954">
    <w:abstractNumId w:val="33"/>
  </w:num>
  <w:num w:numId="29" w16cid:durableId="1368021724">
    <w:abstractNumId w:val="11"/>
  </w:num>
  <w:num w:numId="30" w16cid:durableId="723332477">
    <w:abstractNumId w:val="13"/>
  </w:num>
  <w:num w:numId="31" w16cid:durableId="304312070">
    <w:abstractNumId w:val="23"/>
  </w:num>
  <w:num w:numId="32" w16cid:durableId="56635563">
    <w:abstractNumId w:val="34"/>
  </w:num>
  <w:num w:numId="33" w16cid:durableId="735861357">
    <w:abstractNumId w:val="26"/>
  </w:num>
  <w:num w:numId="34" w16cid:durableId="1506240165">
    <w:abstractNumId w:val="12"/>
  </w:num>
  <w:num w:numId="35" w16cid:durableId="1190409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DD2FE4"/>
    <w:rsid w:val="000E0AE9"/>
    <w:rsid w:val="00197A3F"/>
    <w:rsid w:val="002614A9"/>
    <w:rsid w:val="002F1AEF"/>
    <w:rsid w:val="00353E06"/>
    <w:rsid w:val="003A3940"/>
    <w:rsid w:val="003C27FC"/>
    <w:rsid w:val="004402AB"/>
    <w:rsid w:val="00460DA6"/>
    <w:rsid w:val="0056284E"/>
    <w:rsid w:val="005A4DC5"/>
    <w:rsid w:val="007E225A"/>
    <w:rsid w:val="008D5077"/>
    <w:rsid w:val="00A8104F"/>
    <w:rsid w:val="00AF6C80"/>
    <w:rsid w:val="00B04FFB"/>
    <w:rsid w:val="00B34137"/>
    <w:rsid w:val="00B94A38"/>
    <w:rsid w:val="00C4244C"/>
    <w:rsid w:val="00D32ECE"/>
    <w:rsid w:val="00DB4909"/>
    <w:rsid w:val="00DB568C"/>
    <w:rsid w:val="00DD2FE4"/>
    <w:rsid w:val="00E4344C"/>
    <w:rsid w:val="00E745B7"/>
    <w:rsid w:val="00F76E05"/>
    <w:rsid w:val="00FD6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Pr>
      <w:sz w:val="20"/>
      <w:szCs w:val="20"/>
    </w:rPr>
  </w:style>
  <w:style w:type="paragraph" w:styleId="Heading1">
    <w:name w:val="heading 1"/>
    <w:aliases w:val="Stem and data labels"/>
    <w:basedOn w:val="Normal"/>
    <w:next w:val="Normal"/>
    <w:link w:val="Heading1Char"/>
    <w:uiPriority w:val="1"/>
    <w:qFormat/>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sz w:val="36"/>
    </w:rPr>
  </w:style>
  <w:style w:type="character" w:customStyle="1" w:styleId="HeaderChar">
    <w:name w:val="Header Char"/>
    <w:basedOn w:val="DefaultParagraphFont"/>
    <w:link w:val="Header"/>
    <w:uiPriority w:val="99"/>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Pr>
      <w:i w:val="0"/>
      <w:iCs/>
      <w:sz w:val="14"/>
      <w:szCs w:val="14"/>
    </w:rPr>
  </w:style>
  <w:style w:type="paragraph" w:customStyle="1" w:styleId="SPACER">
    <w:name w:val="SPACER"/>
    <w:link w:val="SPACERChar"/>
    <w:qFormat/>
    <w:rPr>
      <w:rFonts w:ascii="Calibri" w:hAnsi="Calibri"/>
      <w:sz w:val="18"/>
      <w:szCs w:val="20"/>
    </w:rPr>
  </w:style>
  <w:style w:type="character" w:customStyle="1" w:styleId="SPACERChar">
    <w:name w:val="SPACER Char"/>
    <w:basedOn w:val="DefaultParagraphFont"/>
    <w:link w:val="SPACER"/>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Pr>
      <w:rFonts w:ascii="Calibri" w:hAnsi="Calibri"/>
      <w:sz w:val="20"/>
      <w:szCs w:val="20"/>
    </w:rPr>
  </w:style>
  <w:style w:type="character" w:customStyle="1" w:styleId="NoteChar">
    <w:name w:val="Note Char"/>
    <w:basedOn w:val="RESPONSEChar"/>
    <w:link w:val="Note"/>
    <w:uiPriority w:val="3"/>
    <w:rPr>
      <w:i w:val="0"/>
      <w:iCs/>
      <w:sz w:val="14"/>
      <w:szCs w:val="14"/>
    </w:rPr>
  </w:style>
  <w:style w:type="paragraph" w:customStyle="1" w:styleId="RESPONSE">
    <w:name w:val="RESPONSE"/>
    <w:link w:val="RESPONSEChar"/>
    <w:uiPriority w:val="1"/>
    <w:qFormat/>
    <w:pPr>
      <w:ind w:left="720"/>
    </w:pPr>
    <w:rPr>
      <w:i/>
      <w:sz w:val="18"/>
    </w:rPr>
  </w:style>
  <w:style w:type="character" w:customStyle="1" w:styleId="RESPONSEChar">
    <w:name w:val="RESPONSE Char"/>
    <w:basedOn w:val="DefaultParagraphFont"/>
    <w:link w:val="RESPONSE"/>
    <w:uiPriority w:val="1"/>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Pr>
      <w:b/>
      <w:sz w:val="20"/>
      <w:szCs w:val="20"/>
    </w:rPr>
  </w:style>
  <w:style w:type="paragraph" w:customStyle="1" w:styleId="SectionHead">
    <w:name w:val="SectionHead"/>
    <w:basedOn w:val="Normal"/>
    <w:link w:val="SectionHeadChar"/>
    <w:qFormat/>
    <w:pPr>
      <w:pBdr>
        <w:top w:val="single" w:sz="4" w:space="1" w:color="auto"/>
      </w:pBdr>
    </w:pPr>
    <w:rPr>
      <w:b/>
      <w:sz w:val="24"/>
      <w:szCs w:val="24"/>
    </w:rPr>
  </w:style>
  <w:style w:type="paragraph" w:customStyle="1" w:styleId="RECODEitem">
    <w:name w:val="RECODE item"/>
    <w:basedOn w:val="SPACER"/>
    <w:link w:val="RECODEitemChar"/>
    <w:uiPriority w:val="2"/>
    <w:qFormat/>
    <w:pPr>
      <w:shd w:val="clear" w:color="auto" w:fill="D8E5F8" w:themeFill="accent2" w:themeFillTint="33"/>
      <w:ind w:left="900" w:hanging="180"/>
    </w:pPr>
  </w:style>
  <w:style w:type="character" w:customStyle="1" w:styleId="SectionHeadChar">
    <w:name w:val="SectionHead Char"/>
    <w:basedOn w:val="DefaultParagraphFont"/>
    <w:link w:val="SectionHead"/>
    <w:rPr>
      <w:b/>
      <w:sz w:val="24"/>
      <w:szCs w:val="24"/>
    </w:rPr>
  </w:style>
  <w:style w:type="paragraph" w:customStyle="1" w:styleId="RECODEitemvalues">
    <w:name w:val="RECODE item values"/>
    <w:basedOn w:val="SPACER"/>
    <w:link w:val="RECODEitemvaluesChar"/>
    <w:uiPriority w:val="2"/>
    <w:qFormat/>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pPr>
      <w:numPr>
        <w:numId w:val="23"/>
      </w:numPr>
      <w:ind w:left="990" w:hanging="270"/>
    </w:pPr>
    <w:rPr>
      <w:i w:val="0"/>
      <w:iCs/>
    </w:rPr>
  </w:style>
  <w:style w:type="character" w:customStyle="1" w:styleId="RECODEitemvaluesChar">
    <w:name w:val="RECODE item values Char"/>
    <w:basedOn w:val="SPACERChar"/>
    <w:link w:val="RECODEitemvalues"/>
    <w:uiPriority w:val="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Pr>
      <w:i w:val="0"/>
      <w:iCs/>
      <w:sz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ajorCodesCountries">
    <w:name w:val="MajorCodes&amp;Countries"/>
    <w:basedOn w:val="Normal"/>
    <w:link w:val="MajorCodesCountriesChar"/>
    <w:uiPriority w:val="3"/>
    <w:qFormat/>
    <w:pPr>
      <w:ind w:left="315" w:hanging="315"/>
    </w:pPr>
    <w:rPr>
      <w:sz w:val="16"/>
      <w:szCs w:val="16"/>
    </w:rPr>
  </w:style>
  <w:style w:type="character" w:customStyle="1" w:styleId="MajorCodesCountriesChar">
    <w:name w:val="MajorCodes&amp;Countries Char"/>
    <w:basedOn w:val="DefaultParagraphFont"/>
    <w:link w:val="MajorCodesCountries"/>
    <w:uiPriority w:val="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78739127">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56156076">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712578915">
      <w:bodyDiv w:val="1"/>
      <w:marLeft w:val="0"/>
      <w:marRight w:val="0"/>
      <w:marTop w:val="0"/>
      <w:marBottom w:val="0"/>
      <w:divBdr>
        <w:top w:val="none" w:sz="0" w:space="0" w:color="auto"/>
        <w:left w:val="none" w:sz="0" w:space="0" w:color="auto"/>
        <w:bottom w:val="none" w:sz="0" w:space="0" w:color="auto"/>
        <w:right w:val="none" w:sz="0" w:space="0" w:color="auto"/>
      </w:divBdr>
    </w:div>
    <w:div w:id="732121006">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910651731">
      <w:bodyDiv w:val="1"/>
      <w:marLeft w:val="0"/>
      <w:marRight w:val="0"/>
      <w:marTop w:val="0"/>
      <w:marBottom w:val="0"/>
      <w:divBdr>
        <w:top w:val="none" w:sz="0" w:space="0" w:color="auto"/>
        <w:left w:val="none" w:sz="0" w:space="0" w:color="auto"/>
        <w:bottom w:val="none" w:sz="0" w:space="0" w:color="auto"/>
        <w:right w:val="none" w:sz="0" w:space="0" w:color="auto"/>
      </w:divBdr>
    </w:div>
    <w:div w:id="981495372">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238324780">
      <w:bodyDiv w:val="1"/>
      <w:marLeft w:val="0"/>
      <w:marRight w:val="0"/>
      <w:marTop w:val="0"/>
      <w:marBottom w:val="0"/>
      <w:divBdr>
        <w:top w:val="none" w:sz="0" w:space="0" w:color="auto"/>
        <w:left w:val="none" w:sz="0" w:space="0" w:color="auto"/>
        <w:bottom w:val="none" w:sz="0" w:space="0" w:color="auto"/>
        <w:right w:val="none" w:sz="0" w:space="0" w:color="auto"/>
      </w:divBdr>
    </w:div>
    <w:div w:id="1467117200">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632393860">
      <w:bodyDiv w:val="1"/>
      <w:marLeft w:val="0"/>
      <w:marRight w:val="0"/>
      <w:marTop w:val="0"/>
      <w:marBottom w:val="0"/>
      <w:divBdr>
        <w:top w:val="none" w:sz="0" w:space="0" w:color="auto"/>
        <w:left w:val="none" w:sz="0" w:space="0" w:color="auto"/>
        <w:bottom w:val="none" w:sz="0" w:space="0" w:color="auto"/>
        <w:right w:val="none" w:sz="0" w:space="0" w:color="auto"/>
      </w:divBdr>
    </w:div>
    <w:div w:id="1718890634">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F758C-B6E8-496A-9FFB-1D2A375D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2019-10-01T23:43:00Z</dcterms:created>
  <dcterms:modified xsi:type="dcterms:W3CDTF">2025-04-02T17:55:00Z</dcterms:modified>
</cp:coreProperties>
</file>